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6E611" w14:textId="6729095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5C19BC">
        <w:t>Kettering Park Infant Academy</w:t>
      </w:r>
    </w:p>
    <w:p w14:paraId="69DEB9AF" w14:textId="77777777" w:rsidR="00E42D6B" w:rsidRDefault="00E42D6B" w:rsidP="00C62989"/>
    <w:p w14:paraId="1C2156AF" w14:textId="54EB81C8"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4607455A" w14:textId="77777777"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1FFC5601"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6527F9D4"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E7C22B4"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6B4C3206" w14:textId="77777777" w:rsidR="00E66558" w:rsidRDefault="009D71E8" w:rsidP="00C31636">
            <w:pPr>
              <w:pStyle w:val="TableHeader"/>
              <w:ind w:left="0" w:right="0"/>
              <w:jc w:val="left"/>
            </w:pPr>
            <w:r>
              <w:t>Data</w:t>
            </w:r>
          </w:p>
        </w:tc>
      </w:tr>
      <w:tr w:rsidR="002940F3" w14:paraId="315AA444"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A8185A" w14:textId="77777777"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BB0278" w14:textId="1AFFBD87" w:rsidR="002940F3" w:rsidRDefault="005C19BC" w:rsidP="00C31636">
            <w:pPr>
              <w:pStyle w:val="TableRow"/>
              <w:ind w:left="0" w:right="0"/>
            </w:pPr>
            <w:r>
              <w:t>2</w:t>
            </w:r>
            <w:r w:rsidR="00F95705">
              <w:t>23</w:t>
            </w:r>
          </w:p>
        </w:tc>
      </w:tr>
      <w:tr w:rsidR="002940F3" w14:paraId="0E5CD93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5C830A" w14:textId="7777777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1C1BA1" w14:textId="4CFCC2DC" w:rsidR="002940F3" w:rsidRDefault="005C19BC" w:rsidP="00C31636">
            <w:pPr>
              <w:pStyle w:val="TableRow"/>
              <w:ind w:left="0" w:right="0"/>
            </w:pPr>
            <w:r>
              <w:t>2</w:t>
            </w:r>
            <w:r w:rsidR="00633FF8">
              <w:t>2</w:t>
            </w:r>
            <w:r>
              <w:t>%</w:t>
            </w:r>
          </w:p>
        </w:tc>
      </w:tr>
      <w:tr w:rsidR="002940F3" w14:paraId="36B5353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05D1C6" w14:textId="77777777"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4D54A6" w14:textId="3C6E19D6" w:rsidR="002940F3" w:rsidRDefault="005C19BC" w:rsidP="00C31636">
            <w:pPr>
              <w:pStyle w:val="TableRow"/>
              <w:ind w:left="0" w:right="0"/>
            </w:pPr>
            <w:r>
              <w:t>2024-202</w:t>
            </w:r>
            <w:r w:rsidR="004F5056">
              <w:t>7</w:t>
            </w:r>
          </w:p>
        </w:tc>
      </w:tr>
      <w:tr w:rsidR="002940F3" w14:paraId="6C4A1231"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C7D280" w14:textId="77777777"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E36FEF" w14:textId="31F1D3F7" w:rsidR="002940F3" w:rsidRDefault="005C19BC" w:rsidP="00C31636">
            <w:pPr>
              <w:pStyle w:val="TableRow"/>
              <w:ind w:left="0" w:right="0"/>
            </w:pPr>
            <w:r>
              <w:t>September 202</w:t>
            </w:r>
            <w:r w:rsidR="00787BE7">
              <w:t>5</w:t>
            </w:r>
          </w:p>
        </w:tc>
      </w:tr>
      <w:tr w:rsidR="002940F3" w14:paraId="42E12151"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A8D111" w14:textId="7777777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696F57" w14:textId="0C77CBF6" w:rsidR="002940F3" w:rsidRDefault="005C19BC" w:rsidP="00C31636">
            <w:pPr>
              <w:pStyle w:val="TableRow"/>
              <w:ind w:left="0" w:right="0"/>
            </w:pPr>
            <w:r>
              <w:t>September 202</w:t>
            </w:r>
            <w:r w:rsidR="00787BE7">
              <w:t>6</w:t>
            </w:r>
          </w:p>
        </w:tc>
      </w:tr>
      <w:tr w:rsidR="002940F3" w14:paraId="2D0202A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C7E98E" w14:textId="77777777"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57D136" w14:textId="5CEEC698" w:rsidR="002940F3" w:rsidRDefault="005C19BC" w:rsidP="00C31636">
            <w:pPr>
              <w:pStyle w:val="TableRow"/>
              <w:ind w:left="0" w:right="0"/>
            </w:pPr>
            <w:r>
              <w:t>Liam Cox</w:t>
            </w:r>
          </w:p>
        </w:tc>
      </w:tr>
      <w:tr w:rsidR="002940F3" w14:paraId="18F9219B"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2C61DD" w14:textId="77777777"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B320AB" w14:textId="070EA80F" w:rsidR="002940F3" w:rsidRDefault="005C19BC" w:rsidP="00C31636">
            <w:pPr>
              <w:pStyle w:val="TableRow"/>
              <w:ind w:left="0" w:right="0"/>
            </w:pPr>
            <w:r>
              <w:t>Mel Eldridge</w:t>
            </w:r>
          </w:p>
        </w:tc>
      </w:tr>
      <w:tr w:rsidR="002940F3" w14:paraId="2D7CE21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8AF6D9" w14:textId="77777777"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2CBDDE" w14:textId="5851FD9F" w:rsidR="002940F3" w:rsidRDefault="002940F3" w:rsidP="00C31636">
            <w:pPr>
              <w:pStyle w:val="TableRow"/>
              <w:ind w:left="0" w:right="0"/>
            </w:pPr>
          </w:p>
        </w:tc>
      </w:tr>
    </w:tbl>
    <w:bookmarkEnd w:id="2"/>
    <w:bookmarkEnd w:id="3"/>
    <w:bookmarkEnd w:id="4"/>
    <w:p w14:paraId="2AFA4A5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1539BF27"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5F020DF2"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6CDDD4CD" w14:textId="77777777" w:rsidR="00E66558" w:rsidRDefault="009D71E8" w:rsidP="00C31636">
            <w:pPr>
              <w:pStyle w:val="TableRow"/>
              <w:ind w:left="0" w:right="0"/>
            </w:pPr>
            <w:r>
              <w:rPr>
                <w:b/>
              </w:rPr>
              <w:t>Amount</w:t>
            </w:r>
          </w:p>
        </w:tc>
      </w:tr>
      <w:tr w:rsidR="00E66558" w14:paraId="672269AB"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366E640"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9C1018" w14:textId="58F77171" w:rsidR="00E66558" w:rsidRPr="007759A3" w:rsidRDefault="009D71E8" w:rsidP="007759A3">
            <w:pPr>
              <w:pStyle w:val="TableRow"/>
              <w:rPr>
                <w:highlight w:val="yellow"/>
              </w:rPr>
            </w:pPr>
            <w:r w:rsidRPr="007759A3">
              <w:t>£</w:t>
            </w:r>
            <w:r w:rsidR="007759A3" w:rsidRPr="007759A3">
              <w:t>93,930</w:t>
            </w:r>
          </w:p>
        </w:tc>
      </w:tr>
      <w:tr w:rsidR="00E66558" w14:paraId="55973420"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E3CB630" w14:textId="77777777"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262CF2" w14:textId="704F4E5B" w:rsidR="00E66558" w:rsidRDefault="009D71E8" w:rsidP="00C31636">
            <w:pPr>
              <w:pStyle w:val="TableRow"/>
              <w:ind w:left="0" w:right="0"/>
            </w:pPr>
            <w:r>
              <w:t>£</w:t>
            </w:r>
            <w:r w:rsidR="005C19BC">
              <w:t>0</w:t>
            </w:r>
          </w:p>
        </w:tc>
      </w:tr>
      <w:tr w:rsidR="00E66558" w14:paraId="19D51E27"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B7A544" w14:textId="77777777" w:rsidR="00E66558" w:rsidRDefault="009D71E8" w:rsidP="00C31636">
            <w:pPr>
              <w:pStyle w:val="TableRow"/>
              <w:spacing w:after="120"/>
              <w:ind w:left="0" w:right="0"/>
              <w:rPr>
                <w:b/>
              </w:rPr>
            </w:pPr>
            <w:r>
              <w:rPr>
                <w:b/>
              </w:rPr>
              <w:t>Total budget for this academic year</w:t>
            </w:r>
          </w:p>
          <w:p w14:paraId="344BDBEC"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40CBBE" w14:textId="14B87275" w:rsidR="00E66558" w:rsidRPr="00C403D4" w:rsidRDefault="007759A3" w:rsidP="00C31636">
            <w:pPr>
              <w:pStyle w:val="TableRow"/>
              <w:ind w:left="0" w:right="0"/>
              <w:rPr>
                <w:highlight w:val="yellow"/>
              </w:rPr>
            </w:pPr>
            <w:r w:rsidRPr="007759A3">
              <w:t>£93,930</w:t>
            </w:r>
          </w:p>
        </w:tc>
      </w:tr>
    </w:tbl>
    <w:p w14:paraId="1FF287C0" w14:textId="77777777" w:rsidR="00E66558" w:rsidRDefault="009D71E8">
      <w:pPr>
        <w:pStyle w:val="Heading1"/>
      </w:pPr>
      <w:r>
        <w:lastRenderedPageBreak/>
        <w:t>Part A: Pupil premium strategy plan</w:t>
      </w:r>
    </w:p>
    <w:p w14:paraId="364E9277"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10BF08D1"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E2D58" w14:textId="77777777" w:rsidR="009409B6" w:rsidRPr="009409B6" w:rsidRDefault="009409B6" w:rsidP="009409B6">
            <w:pPr>
              <w:spacing w:after="0"/>
              <w:rPr>
                <w:rFonts w:ascii="Calibri Light" w:hAnsi="Calibri Light" w:cs="Calibri Light"/>
                <w:sz w:val="22"/>
                <w:szCs w:val="22"/>
              </w:rPr>
            </w:pPr>
            <w:r w:rsidRPr="009409B6">
              <w:rPr>
                <w:rFonts w:ascii="Calibri Light" w:hAnsi="Calibri Light" w:cs="Calibri Light"/>
                <w:sz w:val="22"/>
                <w:szCs w:val="22"/>
              </w:rPr>
              <w:t>At Kettering Park Infant Academy, we are committed to ensuring that all children receive the best possible opportunities to achieve their full potential, regardless of their background, circumstances, or any challenges they may face. When making decisions about the allocation of Pupil Premium funding, we carefully consider the context of our school and the specific barriers faced by our disadvantaged pupils. Evidence from the Education Endowment Foundation (EEF) is used to inform our decisions so that funding is directed towards approaches proven to offer the greatest impact and value for money.</w:t>
            </w:r>
          </w:p>
          <w:p w14:paraId="644E9083" w14:textId="77777777" w:rsidR="009409B6" w:rsidRDefault="009409B6" w:rsidP="009409B6">
            <w:pPr>
              <w:spacing w:after="0"/>
              <w:rPr>
                <w:rFonts w:ascii="Calibri Light" w:hAnsi="Calibri Light" w:cs="Calibri Light"/>
                <w:sz w:val="22"/>
                <w:szCs w:val="22"/>
              </w:rPr>
            </w:pPr>
            <w:r w:rsidRPr="009409B6">
              <w:rPr>
                <w:rFonts w:ascii="Calibri Light" w:hAnsi="Calibri Light" w:cs="Calibri Light"/>
                <w:sz w:val="22"/>
                <w:szCs w:val="22"/>
              </w:rPr>
              <w:t>Common barriers to learning for disadvantaged children may include reduced support at home, weaker language and communication skills, lower levels of confidence, more frequent behaviour needs, and issues with attendance and punctuality. Some pupils may also experience complex family circumstances which can affect their ability to thrive. These challenges are varied and often interlinked; therefore, a tailored and flexible approach is essential, rather than a “one size fits all” model.</w:t>
            </w:r>
          </w:p>
          <w:p w14:paraId="61A53D60" w14:textId="77777777" w:rsidR="009409B6" w:rsidRPr="009409B6" w:rsidRDefault="009409B6" w:rsidP="009409B6">
            <w:pPr>
              <w:spacing w:after="0"/>
              <w:rPr>
                <w:rFonts w:ascii="Calibri Light" w:hAnsi="Calibri Light" w:cs="Calibri Light"/>
                <w:sz w:val="22"/>
                <w:szCs w:val="22"/>
              </w:rPr>
            </w:pPr>
          </w:p>
          <w:p w14:paraId="350AE20F" w14:textId="77777777" w:rsidR="009409B6" w:rsidRPr="009409B6" w:rsidRDefault="009409B6" w:rsidP="009409B6">
            <w:pPr>
              <w:spacing w:after="0"/>
              <w:rPr>
                <w:rFonts w:ascii="Calibri Light" w:hAnsi="Calibri Light" w:cs="Calibri Light"/>
                <w:b/>
                <w:bCs/>
                <w:sz w:val="22"/>
                <w:szCs w:val="22"/>
              </w:rPr>
            </w:pPr>
            <w:r w:rsidRPr="009409B6">
              <w:rPr>
                <w:rFonts w:ascii="Calibri Light" w:hAnsi="Calibri Light" w:cs="Calibri Light"/>
                <w:b/>
                <w:bCs/>
                <w:sz w:val="22"/>
                <w:szCs w:val="22"/>
              </w:rPr>
              <w:t>Our aims and objectives are to:</w:t>
            </w:r>
          </w:p>
          <w:p w14:paraId="7D8F2593"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Ensure all children receive high-quality first teaching in every lesson.</w:t>
            </w:r>
          </w:p>
          <w:p w14:paraId="77A16738"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Narrow the attainment gap between disadvantaged and non-disadvantaged pupils.</w:t>
            </w:r>
          </w:p>
          <w:p w14:paraId="0601C210"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Invest in high-quality CPD for all staff, enabling ongoing reflection, shared practice, and instructional coaching.</w:t>
            </w:r>
          </w:p>
          <w:p w14:paraId="0C7E96E3"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Improve the attendance and punctuality of all pupils.</w:t>
            </w:r>
          </w:p>
          <w:p w14:paraId="6F6F4958"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Promote consistent teaching and learning approaches that set high expectations and provide appropriate challenge and support for all pupils, including those who are disadvantaged.</w:t>
            </w:r>
          </w:p>
          <w:p w14:paraId="1B5DAEBB"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Implement early identification and intervention systems to address gaps in academic progress and social–emotional development promptly.</w:t>
            </w:r>
          </w:p>
          <w:p w14:paraId="7404F5DA"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Embed a whole-school approach in which all staff take responsibility for the outcomes of disadvantaged pupils.</w:t>
            </w:r>
          </w:p>
          <w:p w14:paraId="7D5895B1"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Provide high-quality pastoral and wellbeing support to ensure children are safe, happy, and ready to learn.</w:t>
            </w:r>
          </w:p>
          <w:p w14:paraId="4A739DE9" w14:textId="77777777" w:rsidR="009409B6" w:rsidRPr="009409B6" w:rsidRDefault="009409B6" w:rsidP="009409B6">
            <w:pPr>
              <w:numPr>
                <w:ilvl w:val="0"/>
                <w:numId w:val="22"/>
              </w:numPr>
              <w:spacing w:after="0"/>
              <w:rPr>
                <w:rFonts w:ascii="Calibri Light" w:hAnsi="Calibri Light" w:cs="Calibri Light"/>
                <w:sz w:val="22"/>
                <w:szCs w:val="22"/>
              </w:rPr>
            </w:pPr>
            <w:r w:rsidRPr="009409B6">
              <w:rPr>
                <w:rFonts w:ascii="Calibri Light" w:hAnsi="Calibri Light" w:cs="Calibri Light"/>
                <w:sz w:val="22"/>
                <w:szCs w:val="22"/>
              </w:rPr>
              <w:t xml:space="preserve">Ensure all pupils, regardless of background, </w:t>
            </w:r>
            <w:proofErr w:type="gramStart"/>
            <w:r w:rsidRPr="009409B6">
              <w:rPr>
                <w:rFonts w:ascii="Calibri Light" w:hAnsi="Calibri Light" w:cs="Calibri Light"/>
                <w:sz w:val="22"/>
                <w:szCs w:val="22"/>
              </w:rPr>
              <w:t>are able to</w:t>
            </w:r>
            <w:proofErr w:type="gramEnd"/>
            <w:r w:rsidRPr="009409B6">
              <w:rPr>
                <w:rFonts w:ascii="Calibri Light" w:hAnsi="Calibri Light" w:cs="Calibri Light"/>
                <w:sz w:val="22"/>
                <w:szCs w:val="22"/>
              </w:rPr>
              <w:t xml:space="preserve"> meet their potential and access the rich opportunities available at Kettering Park Infant Academy, enabling them to thrive and flourish.</w:t>
            </w:r>
          </w:p>
          <w:p w14:paraId="507DE22A" w14:textId="0E0B3D3D" w:rsidR="009409B6" w:rsidRPr="009409B6" w:rsidRDefault="009409B6" w:rsidP="009409B6">
            <w:pPr>
              <w:spacing w:after="0"/>
              <w:rPr>
                <w:rFonts w:ascii="Calibri Light" w:hAnsi="Calibri Light" w:cs="Calibri Light"/>
                <w:sz w:val="22"/>
                <w:szCs w:val="22"/>
              </w:rPr>
            </w:pPr>
          </w:p>
          <w:p w14:paraId="085A3C07" w14:textId="77777777" w:rsidR="009409B6" w:rsidRPr="009409B6" w:rsidRDefault="009409B6" w:rsidP="009409B6">
            <w:pPr>
              <w:spacing w:after="0"/>
              <w:rPr>
                <w:rFonts w:ascii="Calibri Light" w:hAnsi="Calibri Light" w:cs="Calibri Light"/>
                <w:b/>
                <w:bCs/>
                <w:sz w:val="22"/>
                <w:szCs w:val="22"/>
              </w:rPr>
            </w:pPr>
            <w:r w:rsidRPr="009409B6">
              <w:rPr>
                <w:rFonts w:ascii="Calibri Light" w:hAnsi="Calibri Light" w:cs="Calibri Light"/>
                <w:b/>
                <w:bCs/>
                <w:sz w:val="22"/>
                <w:szCs w:val="22"/>
              </w:rPr>
              <w:t>Demographics and School Context</w:t>
            </w:r>
          </w:p>
          <w:p w14:paraId="08BD990F" w14:textId="77777777" w:rsidR="009409B6" w:rsidRPr="009409B6" w:rsidRDefault="009409B6" w:rsidP="009409B6">
            <w:pPr>
              <w:spacing w:after="0"/>
              <w:rPr>
                <w:rFonts w:ascii="Calibri Light" w:hAnsi="Calibri Light" w:cs="Calibri Light"/>
                <w:sz w:val="22"/>
                <w:szCs w:val="22"/>
              </w:rPr>
            </w:pPr>
            <w:r w:rsidRPr="009409B6">
              <w:rPr>
                <w:rFonts w:ascii="Calibri Light" w:hAnsi="Calibri Light" w:cs="Calibri Light"/>
                <w:sz w:val="22"/>
                <w:szCs w:val="22"/>
              </w:rPr>
              <w:t xml:space="preserve">Kettering Park Infant Academy is a three-form-entry infant school and a proud member of the </w:t>
            </w:r>
            <w:proofErr w:type="spellStart"/>
            <w:r w:rsidRPr="009409B6">
              <w:rPr>
                <w:rFonts w:ascii="Calibri Light" w:hAnsi="Calibri Light" w:cs="Calibri Light"/>
                <w:sz w:val="22"/>
                <w:szCs w:val="22"/>
              </w:rPr>
              <w:t>InMAT</w:t>
            </w:r>
            <w:proofErr w:type="spellEnd"/>
            <w:r w:rsidRPr="009409B6">
              <w:rPr>
                <w:rFonts w:ascii="Calibri Light" w:hAnsi="Calibri Light" w:cs="Calibri Light"/>
                <w:sz w:val="22"/>
                <w:szCs w:val="22"/>
              </w:rPr>
              <w:t xml:space="preserve"> Trust. The school </w:t>
            </w:r>
            <w:proofErr w:type="gramStart"/>
            <w:r w:rsidRPr="009409B6">
              <w:rPr>
                <w:rFonts w:ascii="Calibri Light" w:hAnsi="Calibri Light" w:cs="Calibri Light"/>
                <w:sz w:val="22"/>
                <w:szCs w:val="22"/>
              </w:rPr>
              <w:t>is located in</w:t>
            </w:r>
            <w:proofErr w:type="gramEnd"/>
            <w:r w:rsidRPr="009409B6">
              <w:rPr>
                <w:rFonts w:ascii="Calibri Light" w:hAnsi="Calibri Light" w:cs="Calibri Light"/>
                <w:sz w:val="22"/>
                <w:szCs w:val="22"/>
              </w:rPr>
              <w:t xml:space="preserve"> Northamptonshire in the East Midlands.</w:t>
            </w:r>
          </w:p>
          <w:p w14:paraId="6CA596FC" w14:textId="77777777" w:rsidR="009409B6" w:rsidRPr="009409B6" w:rsidRDefault="009409B6" w:rsidP="009409B6">
            <w:pPr>
              <w:spacing w:after="0"/>
              <w:rPr>
                <w:rFonts w:ascii="Calibri Light" w:hAnsi="Calibri Light" w:cs="Calibri Light"/>
                <w:sz w:val="22"/>
                <w:szCs w:val="22"/>
              </w:rPr>
            </w:pPr>
            <w:r w:rsidRPr="009409B6">
              <w:rPr>
                <w:rFonts w:ascii="Calibri Light" w:hAnsi="Calibri Light" w:cs="Calibri Light"/>
                <w:sz w:val="22"/>
                <w:szCs w:val="22"/>
              </w:rPr>
              <w:t>We serve a diverse community. Currently:</w:t>
            </w:r>
          </w:p>
          <w:p w14:paraId="279E26C7" w14:textId="77777777" w:rsidR="009409B6" w:rsidRPr="009409B6" w:rsidRDefault="009409B6" w:rsidP="009409B6">
            <w:pPr>
              <w:numPr>
                <w:ilvl w:val="0"/>
                <w:numId w:val="23"/>
              </w:numPr>
              <w:spacing w:after="0"/>
              <w:rPr>
                <w:rFonts w:ascii="Calibri Light" w:hAnsi="Calibri Light" w:cs="Calibri Light"/>
                <w:sz w:val="22"/>
                <w:szCs w:val="22"/>
              </w:rPr>
            </w:pPr>
            <w:r w:rsidRPr="009409B6">
              <w:rPr>
                <w:rFonts w:ascii="Calibri Light" w:hAnsi="Calibri Light" w:cs="Calibri Light"/>
                <w:sz w:val="22"/>
                <w:szCs w:val="22"/>
              </w:rPr>
              <w:t>28% of pupils are eligible for Pupil Premium funding</w:t>
            </w:r>
          </w:p>
          <w:p w14:paraId="7942630D" w14:textId="77777777" w:rsidR="009409B6" w:rsidRPr="009409B6" w:rsidRDefault="009409B6" w:rsidP="009409B6">
            <w:pPr>
              <w:numPr>
                <w:ilvl w:val="0"/>
                <w:numId w:val="23"/>
              </w:numPr>
              <w:spacing w:after="0"/>
              <w:rPr>
                <w:rFonts w:ascii="Calibri Light" w:hAnsi="Calibri Light" w:cs="Calibri Light"/>
                <w:sz w:val="22"/>
                <w:szCs w:val="22"/>
              </w:rPr>
            </w:pPr>
            <w:r w:rsidRPr="009409B6">
              <w:rPr>
                <w:rFonts w:ascii="Calibri Light" w:hAnsi="Calibri Light" w:cs="Calibri Light"/>
                <w:sz w:val="22"/>
                <w:szCs w:val="22"/>
              </w:rPr>
              <w:t>16% have Special Educational Needs</w:t>
            </w:r>
          </w:p>
          <w:p w14:paraId="7A00EB0E" w14:textId="54D5A81B" w:rsidR="009409B6" w:rsidRDefault="009409B6" w:rsidP="009409B6">
            <w:pPr>
              <w:numPr>
                <w:ilvl w:val="0"/>
                <w:numId w:val="23"/>
              </w:numPr>
              <w:spacing w:after="0"/>
              <w:rPr>
                <w:rFonts w:ascii="Calibri Light" w:hAnsi="Calibri Light" w:cs="Calibri Light"/>
                <w:sz w:val="22"/>
                <w:szCs w:val="22"/>
              </w:rPr>
            </w:pPr>
            <w:r w:rsidRPr="009409B6">
              <w:rPr>
                <w:rFonts w:ascii="Calibri Light" w:hAnsi="Calibri Light" w:cs="Calibri Light"/>
                <w:sz w:val="22"/>
                <w:szCs w:val="22"/>
              </w:rPr>
              <w:t>48% speak English as an Additional Language</w:t>
            </w:r>
          </w:p>
          <w:p w14:paraId="23CAA293" w14:textId="77777777" w:rsidR="009409B6" w:rsidRDefault="009409B6" w:rsidP="009409B6">
            <w:pPr>
              <w:spacing w:after="0"/>
              <w:rPr>
                <w:rFonts w:ascii="Calibri Light" w:hAnsi="Calibri Light" w:cs="Calibri Light"/>
                <w:sz w:val="22"/>
                <w:szCs w:val="22"/>
              </w:rPr>
            </w:pPr>
          </w:p>
          <w:p w14:paraId="01C3E93E" w14:textId="77777777" w:rsidR="009409B6" w:rsidRPr="009409B6" w:rsidRDefault="009409B6" w:rsidP="009409B6">
            <w:pPr>
              <w:spacing w:after="0"/>
              <w:rPr>
                <w:rFonts w:ascii="Calibri Light" w:hAnsi="Calibri Light" w:cs="Calibri Light"/>
                <w:sz w:val="22"/>
                <w:szCs w:val="22"/>
              </w:rPr>
            </w:pPr>
          </w:p>
          <w:p w14:paraId="3BD82565" w14:textId="77777777" w:rsidR="009409B6" w:rsidRPr="009409B6" w:rsidRDefault="009409B6" w:rsidP="009409B6">
            <w:pPr>
              <w:spacing w:after="0"/>
              <w:rPr>
                <w:rFonts w:ascii="Calibri Light" w:hAnsi="Calibri Light" w:cs="Calibri Light"/>
                <w:sz w:val="22"/>
                <w:szCs w:val="22"/>
              </w:rPr>
            </w:pPr>
            <w:r w:rsidRPr="009409B6">
              <w:rPr>
                <w:rFonts w:ascii="Calibri Light" w:hAnsi="Calibri Light" w:cs="Calibri Light"/>
                <w:sz w:val="22"/>
                <w:szCs w:val="22"/>
              </w:rPr>
              <w:lastRenderedPageBreak/>
              <w:t>The map below displays the Index of Multiple Deprivation (IMD), placing our school community within the 21% most deprived neighbourhoods in England. This context reinforces the importance of targeted, evidence-based use of Pupil Premium funding to reduce inequality and improve outcomes for all pupils.</w:t>
            </w:r>
          </w:p>
          <w:p w14:paraId="0D445008" w14:textId="71D92934" w:rsidR="004A72C8" w:rsidRPr="00142CED" w:rsidRDefault="0059007D" w:rsidP="009409B6">
            <w:pPr>
              <w:jc w:val="center"/>
              <w:rPr>
                <w:i/>
                <w:iCs/>
              </w:rPr>
            </w:pPr>
            <w:r>
              <w:rPr>
                <w:noProof/>
              </w:rPr>
              <w:drawing>
                <wp:inline distT="0" distB="0" distL="0" distR="0" wp14:anchorId="4A28D140" wp14:editId="0A8134B3">
                  <wp:extent cx="2758440" cy="1285419"/>
                  <wp:effectExtent l="0" t="0" r="3810" b="0"/>
                  <wp:docPr id="251500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00377" name=""/>
                          <pic:cNvPicPr/>
                        </pic:nvPicPr>
                        <pic:blipFill rotWithShape="1">
                          <a:blip r:embed="rId10"/>
                          <a:srcRect t="10287" r="49831" b="6970"/>
                          <a:stretch/>
                        </pic:blipFill>
                        <pic:spPr bwMode="auto">
                          <a:xfrm>
                            <a:off x="0" y="0"/>
                            <a:ext cx="2761928" cy="1287044"/>
                          </a:xfrm>
                          <a:prstGeom prst="rect">
                            <a:avLst/>
                          </a:prstGeom>
                          <a:ln>
                            <a:noFill/>
                          </a:ln>
                          <a:extLst>
                            <a:ext uri="{53640926-AAD7-44D8-BBD7-CCE9431645EC}">
                              <a14:shadowObscured xmlns:a14="http://schemas.microsoft.com/office/drawing/2010/main"/>
                            </a:ext>
                          </a:extLst>
                        </pic:spPr>
                      </pic:pic>
                    </a:graphicData>
                  </a:graphic>
                </wp:inline>
              </w:drawing>
            </w:r>
            <w:r w:rsidR="00DB16B7">
              <w:rPr>
                <w:noProof/>
              </w:rPr>
              <w:drawing>
                <wp:inline distT="0" distB="0" distL="0" distR="0" wp14:anchorId="03E9D4D2" wp14:editId="4D008F5E">
                  <wp:extent cx="2827020" cy="1242978"/>
                  <wp:effectExtent l="0" t="0" r="0" b="0"/>
                  <wp:docPr id="101603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31126" name=""/>
                          <pic:cNvPicPr/>
                        </pic:nvPicPr>
                        <pic:blipFill rotWithShape="1">
                          <a:blip r:embed="rId11"/>
                          <a:srcRect l="134" t="16470" r="50276" b="6352"/>
                          <a:stretch/>
                        </pic:blipFill>
                        <pic:spPr bwMode="auto">
                          <a:xfrm>
                            <a:off x="0" y="0"/>
                            <a:ext cx="2848272" cy="1252322"/>
                          </a:xfrm>
                          <a:prstGeom prst="rect">
                            <a:avLst/>
                          </a:prstGeom>
                          <a:ln>
                            <a:noFill/>
                          </a:ln>
                          <a:extLst>
                            <a:ext uri="{53640926-AAD7-44D8-BBD7-CCE9431645EC}">
                              <a14:shadowObscured xmlns:a14="http://schemas.microsoft.com/office/drawing/2010/main"/>
                            </a:ext>
                          </a:extLst>
                        </pic:spPr>
                      </pic:pic>
                    </a:graphicData>
                  </a:graphic>
                </wp:inline>
              </w:drawing>
            </w:r>
          </w:p>
        </w:tc>
      </w:tr>
    </w:tbl>
    <w:p w14:paraId="0BC1FF76" w14:textId="722CFA49" w:rsidR="00E66558" w:rsidRDefault="009D71E8">
      <w:pPr>
        <w:pStyle w:val="Heading2"/>
        <w:spacing w:before="600"/>
      </w:pPr>
      <w:r>
        <w:lastRenderedPageBreak/>
        <w:t>Challenges</w:t>
      </w:r>
    </w:p>
    <w:p w14:paraId="2C721A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05F650B8"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07FAD65"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D2BD77B" w14:textId="77777777" w:rsidR="00E66558" w:rsidRDefault="009D71E8" w:rsidP="00C31636">
            <w:pPr>
              <w:pStyle w:val="TableHeader"/>
              <w:ind w:left="0" w:right="0"/>
              <w:jc w:val="left"/>
            </w:pPr>
            <w:r>
              <w:t xml:space="preserve">Detail of challenge </w:t>
            </w:r>
          </w:p>
        </w:tc>
      </w:tr>
      <w:tr w:rsidR="00341191" w14:paraId="055D3A54"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892B4" w14:textId="77777777" w:rsidR="00341191" w:rsidRDefault="00341191" w:rsidP="00341191">
            <w:pPr>
              <w:pStyle w:val="TableRow"/>
              <w:ind w:left="0" w:right="0"/>
              <w:rPr>
                <w:sz w:val="22"/>
                <w:szCs w:val="22"/>
              </w:rPr>
            </w:pPr>
            <w:r>
              <w:rPr>
                <w:sz w:val="22"/>
                <w:szCs w:val="22"/>
              </w:rPr>
              <w:t>1</w:t>
            </w:r>
          </w:p>
          <w:p w14:paraId="55835DD0" w14:textId="77777777" w:rsidR="00791E23" w:rsidRDefault="00791E23" w:rsidP="00341191">
            <w:pPr>
              <w:pStyle w:val="TableRow"/>
              <w:ind w:left="0" w:right="0"/>
              <w:rPr>
                <w:sz w:val="22"/>
                <w:szCs w:val="22"/>
              </w:rPr>
            </w:pP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2CC88" w14:textId="4DB9B5C3" w:rsidR="00341191" w:rsidRPr="00BD5210" w:rsidRDefault="00F41061" w:rsidP="00341191">
            <w:pPr>
              <w:pStyle w:val="TableRowCentered"/>
              <w:ind w:left="0" w:right="0"/>
              <w:jc w:val="left"/>
              <w:rPr>
                <w:rFonts w:ascii="Calibri Light" w:hAnsi="Calibri Light" w:cs="Calibri Light"/>
              </w:rPr>
            </w:pPr>
            <w:r w:rsidRPr="00BD5210">
              <w:rPr>
                <w:rFonts w:ascii="Calibri Light" w:eastAsia="Calibri Light" w:hAnsi="Calibri Light" w:cs="Calibri Light"/>
                <w:sz w:val="22"/>
                <w:szCs w:val="22"/>
              </w:rPr>
              <w:t>Attainment in reading, writing and maths, with disadvantaged pupils generally achieving below their peers. Assessment indicates gaps in core knowledge, fluency and reasoning skills. There is a risk these gaps widen over time without targeted support, particularly in a context where some pupils have limited access to books, devices or structured learning at home.</w:t>
            </w:r>
          </w:p>
        </w:tc>
      </w:tr>
      <w:tr w:rsidR="00341191" w14:paraId="41053990"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EB8C0" w14:textId="77777777" w:rsidR="00341191" w:rsidRDefault="00341191" w:rsidP="00341191">
            <w:pPr>
              <w:pStyle w:val="TableRow"/>
              <w:ind w:left="0" w:right="0"/>
              <w:rPr>
                <w:sz w:val="22"/>
                <w:szCs w:val="22"/>
              </w:rPr>
            </w:pPr>
            <w:r>
              <w:rPr>
                <w:sz w:val="22"/>
                <w:szCs w:val="22"/>
              </w:rPr>
              <w:t>2</w:t>
            </w:r>
          </w:p>
          <w:p w14:paraId="64934F7A" w14:textId="77777777" w:rsidR="00791E23" w:rsidRDefault="00791E23" w:rsidP="00341191">
            <w:pPr>
              <w:pStyle w:val="TableRow"/>
              <w:ind w:left="0" w:right="0"/>
              <w:rPr>
                <w:sz w:val="22"/>
                <w:szCs w:val="22"/>
              </w:rPr>
            </w:pP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CE68C" w14:textId="3C18B8BD" w:rsidR="00341191" w:rsidRPr="00BD5210" w:rsidRDefault="0099795A" w:rsidP="00341191">
            <w:pPr>
              <w:pStyle w:val="TableRowCentered"/>
              <w:ind w:left="0" w:right="0"/>
              <w:jc w:val="left"/>
              <w:rPr>
                <w:rFonts w:ascii="Calibri Light" w:hAnsi="Calibri Light" w:cs="Calibri Light"/>
                <w:sz w:val="22"/>
                <w:szCs w:val="22"/>
              </w:rPr>
            </w:pPr>
            <w:r w:rsidRPr="00BD5210">
              <w:rPr>
                <w:rFonts w:ascii="Calibri Light" w:eastAsia="Calibri Light" w:hAnsi="Calibri Light" w:cs="Calibri Light"/>
                <w:sz w:val="22"/>
                <w:szCs w:val="22"/>
              </w:rPr>
              <w:t>Phonics knowledge and application. A significant proportion of disadvantaged children enter school with weaker phonological awareness and slower acquisition of letter–sound correspondences. This impacts decoding, early reading confidence and access to the wider curriculum. Additional intervention is required to secure the application of phonics in independent reading and writing.</w:t>
            </w:r>
          </w:p>
        </w:tc>
      </w:tr>
      <w:tr w:rsidR="00341191" w14:paraId="7EB77A1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E25B5" w14:textId="77777777" w:rsidR="00341191" w:rsidRDefault="00341191" w:rsidP="00341191">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93373" w14:textId="67ED4906" w:rsidR="00341191" w:rsidRPr="00341191" w:rsidRDefault="00781B5A" w:rsidP="00341191">
            <w:pPr>
              <w:pStyle w:val="TableRowCentered"/>
              <w:ind w:left="0" w:right="0"/>
              <w:jc w:val="left"/>
              <w:rPr>
                <w:rFonts w:ascii="Calibri Light" w:hAnsi="Calibri Light" w:cs="Calibri Light"/>
                <w:sz w:val="22"/>
                <w:szCs w:val="22"/>
              </w:rPr>
            </w:pPr>
            <w:r w:rsidRPr="00781B5A">
              <w:rPr>
                <w:rFonts w:ascii="Calibri Light" w:hAnsi="Calibri Light" w:cs="Calibri Light"/>
                <w:sz w:val="22"/>
                <w:szCs w:val="22"/>
              </w:rPr>
              <w:t>Less developed communication and language skills in EYFS and weaker Oracy across Key Stage 1. Many disadvantaged pupils start school with reduced vocabulary, limited expressive language and difficulty articulating ideas clearly. This affects early literacy, social interaction, and the ability to access whole-class teaching and problem-solving activities.</w:t>
            </w:r>
          </w:p>
        </w:tc>
      </w:tr>
      <w:tr w:rsidR="00341191" w14:paraId="567BCFE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F3838" w14:textId="29C751F7" w:rsidR="00341191" w:rsidRDefault="00EE50FE" w:rsidP="00341191">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C9C79" w14:textId="090013CD" w:rsidR="00341191" w:rsidRPr="00341191" w:rsidRDefault="00781B5A" w:rsidP="00341191">
            <w:pPr>
              <w:pStyle w:val="TableRowCentered"/>
              <w:ind w:left="0" w:right="0"/>
              <w:jc w:val="left"/>
              <w:rPr>
                <w:rFonts w:ascii="Calibri Light" w:hAnsi="Calibri Light" w:cs="Calibri Light"/>
                <w:sz w:val="22"/>
              </w:rPr>
            </w:pPr>
            <w:r w:rsidRPr="00781B5A">
              <w:rPr>
                <w:rFonts w:ascii="Calibri Light" w:eastAsia="Calibri Light" w:hAnsi="Calibri Light" w:cs="Calibri Light"/>
                <w:sz w:val="22"/>
                <w:szCs w:val="22"/>
              </w:rPr>
              <w:t xml:space="preserve">Parental engagement, particularly regarding supporting learning and pastoral needs. </w:t>
            </w:r>
            <w:proofErr w:type="gramStart"/>
            <w:r w:rsidRPr="00781B5A">
              <w:rPr>
                <w:rFonts w:ascii="Calibri Light" w:eastAsia="Calibri Light" w:hAnsi="Calibri Light" w:cs="Calibri Light"/>
                <w:sz w:val="22"/>
                <w:szCs w:val="22"/>
              </w:rPr>
              <w:t>A number of</w:t>
            </w:r>
            <w:proofErr w:type="gramEnd"/>
            <w:r w:rsidRPr="00781B5A">
              <w:rPr>
                <w:rFonts w:ascii="Calibri Light" w:eastAsia="Calibri Light" w:hAnsi="Calibri Light" w:cs="Calibri Light"/>
                <w:sz w:val="22"/>
                <w:szCs w:val="22"/>
              </w:rPr>
              <w:t xml:space="preserve"> disadvantaged families face barriers such as limited availability, confidence, or resources to support reading, homework and wider learning at home. This can affect consistency of routines, emotional regulation, partnerships with school and the ability to reinforce key learning.</w:t>
            </w:r>
          </w:p>
        </w:tc>
      </w:tr>
      <w:tr w:rsidR="008B2968" w14:paraId="0DC6FD4F"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76F0A" w14:textId="77777777" w:rsidR="008B2968" w:rsidRDefault="008B2968" w:rsidP="00341191">
            <w:pPr>
              <w:pStyle w:val="TableRow"/>
              <w:ind w:left="0" w:right="0"/>
              <w:rPr>
                <w:sz w:val="22"/>
                <w:szCs w:val="22"/>
              </w:rPr>
            </w:pPr>
            <w:r>
              <w:rPr>
                <w:sz w:val="22"/>
                <w:szCs w:val="22"/>
              </w:rPr>
              <w:t>5</w:t>
            </w:r>
          </w:p>
          <w:p w14:paraId="7FAFDC57" w14:textId="25F074C0" w:rsidR="00791E23" w:rsidRDefault="00791E23" w:rsidP="00341191">
            <w:pPr>
              <w:pStyle w:val="TableRow"/>
              <w:ind w:left="0" w:right="0"/>
              <w:rPr>
                <w:sz w:val="22"/>
                <w:szCs w:val="22"/>
              </w:rPr>
            </w:pP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5053F" w14:textId="6D167E02" w:rsidR="00791E23" w:rsidRPr="2AB132D4" w:rsidRDefault="00197BF5" w:rsidP="00341191">
            <w:pPr>
              <w:pStyle w:val="TableRowCentered"/>
              <w:ind w:left="0" w:right="0"/>
              <w:jc w:val="left"/>
              <w:rPr>
                <w:rFonts w:ascii="Calibri Light" w:eastAsia="Calibri Light" w:hAnsi="Calibri Light" w:cs="Calibri Light"/>
                <w:sz w:val="22"/>
                <w:szCs w:val="22"/>
              </w:rPr>
            </w:pPr>
            <w:r w:rsidRPr="00197BF5">
              <w:rPr>
                <w:rFonts w:ascii="Calibri Light" w:eastAsia="Calibri Light" w:hAnsi="Calibri Light" w:cs="Calibri Light"/>
                <w:sz w:val="22"/>
                <w:szCs w:val="22"/>
              </w:rPr>
              <w:t>A</w:t>
            </w:r>
            <w:r w:rsidRPr="00197BF5">
              <w:rPr>
                <w:rFonts w:ascii="Calibri Light" w:eastAsia="Calibri Light" w:hAnsi="Calibri Light" w:cs="Calibri Light"/>
                <w:sz w:val="22"/>
                <w:szCs w:val="22"/>
              </w:rPr>
              <w:t>ttendance and punctuality. Disadvantaged pupils show higher rates of persistent absence and late arrival. This leads to missed learning, reduced curriculum access, weaker social connections and slower academic progress. Families may face challenges such as transport, health issues, or difficulties with routines, requiring targeted support and early intervention.</w:t>
            </w:r>
          </w:p>
        </w:tc>
      </w:tr>
    </w:tbl>
    <w:p w14:paraId="56D88101" w14:textId="77777777" w:rsidR="00791E23" w:rsidRDefault="00791E23">
      <w:pPr>
        <w:suppressAutoHyphens w:val="0"/>
        <w:spacing w:after="0" w:line="240" w:lineRule="auto"/>
        <w:rPr>
          <w:b/>
          <w:color w:val="104F75"/>
          <w:sz w:val="32"/>
          <w:szCs w:val="32"/>
        </w:rPr>
      </w:pPr>
      <w:bookmarkStart w:id="16" w:name="_Toc443397160"/>
      <w:r>
        <w:br w:type="page"/>
      </w:r>
    </w:p>
    <w:p w14:paraId="66E2E9BD" w14:textId="075EB1D2" w:rsidR="00E66558" w:rsidRDefault="009D71E8">
      <w:pPr>
        <w:pStyle w:val="Heading2"/>
        <w:spacing w:before="600"/>
      </w:pPr>
      <w:r>
        <w:lastRenderedPageBreak/>
        <w:t xml:space="preserve">Intended </w:t>
      </w:r>
      <w:r w:rsidRPr="00A968DA">
        <w:t>outcomes</w:t>
      </w:r>
      <w:r>
        <w:t xml:space="preserve"> </w:t>
      </w:r>
    </w:p>
    <w:p w14:paraId="2A2DF34B"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106"/>
        <w:gridCol w:w="5380"/>
      </w:tblGrid>
      <w:tr w:rsidR="00E66558" w14:paraId="70AF9E8C" w14:textId="77777777" w:rsidTr="009409B6">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FDB52D9" w14:textId="77777777" w:rsidR="00E66558" w:rsidRDefault="009D71E8" w:rsidP="00C31636">
            <w:pPr>
              <w:pStyle w:val="TableHeader"/>
              <w:ind w:left="0" w:right="0"/>
              <w:jc w:val="left"/>
            </w:pPr>
            <w:r>
              <w:t>Intended outcome</w:t>
            </w:r>
          </w:p>
        </w:tc>
        <w:tc>
          <w:tcPr>
            <w:tcW w:w="53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C061710" w14:textId="77777777" w:rsidR="00E66558" w:rsidRDefault="009D71E8" w:rsidP="00C31636">
            <w:pPr>
              <w:pStyle w:val="TableHeader"/>
              <w:ind w:left="0" w:right="0"/>
              <w:jc w:val="left"/>
            </w:pPr>
            <w:r>
              <w:t>Success criteria</w:t>
            </w:r>
          </w:p>
        </w:tc>
      </w:tr>
      <w:tr w:rsidR="00E66558" w14:paraId="3198C326" w14:textId="77777777" w:rsidTr="009409B6">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2439E" w14:textId="7A19FB12" w:rsidR="00E66558" w:rsidRPr="00B96153" w:rsidRDefault="00B96153" w:rsidP="00C31636">
            <w:pPr>
              <w:pStyle w:val="TableRow"/>
              <w:ind w:left="0" w:right="0"/>
              <w:rPr>
                <w:rFonts w:ascii="Calibri Light" w:hAnsi="Calibri Light" w:cs="Calibri Light"/>
              </w:rPr>
            </w:pPr>
            <w:r w:rsidRPr="00B96153">
              <w:rPr>
                <w:rFonts w:ascii="Calibri Light" w:hAnsi="Calibri Light" w:cs="Calibri Light"/>
                <w:sz w:val="22"/>
                <w:szCs w:val="22"/>
              </w:rPr>
              <w:t>To increase the number of disadvantaged (PP) pupils achieving ARE in reading, writing and maths in Key Stage One.</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C7C06" w14:textId="77777777" w:rsidR="00B96153" w:rsidRPr="00B96153" w:rsidRDefault="00B96153" w:rsidP="00C31636">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The percentage of PP pupils achieving ARE is in line with or exceeds the 2023 national average for Reading, Writing and Maths.</w:t>
            </w:r>
          </w:p>
          <w:p w14:paraId="55CEC53A" w14:textId="77777777" w:rsidR="00B96153" w:rsidRPr="00B96153" w:rsidRDefault="00B96153" w:rsidP="00C31636">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Termly data monitoring and Pupil Progress cycles demonstrate accelerated progress for PP pupils.</w:t>
            </w:r>
          </w:p>
          <w:p w14:paraId="00C8C777" w14:textId="48BEABB9" w:rsidR="00B96153" w:rsidRPr="001C6036" w:rsidRDefault="00B96153" w:rsidP="00C31636">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Internal assessments show diminishing gaps between PP pupils and their peers.</w:t>
            </w:r>
          </w:p>
        </w:tc>
      </w:tr>
      <w:tr w:rsidR="00B96153" w14:paraId="5695C56F" w14:textId="77777777" w:rsidTr="009409B6">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835502" w14:textId="6CAB2B38" w:rsidR="00B96153" w:rsidRPr="00B96153" w:rsidRDefault="00B96153" w:rsidP="00B96153">
            <w:pPr>
              <w:pStyle w:val="TableRow"/>
              <w:ind w:left="0" w:right="0"/>
              <w:rPr>
                <w:rFonts w:ascii="Calibri Light" w:hAnsi="Calibri Light" w:cs="Calibri Light"/>
                <w:sz w:val="22"/>
                <w:szCs w:val="22"/>
              </w:rPr>
            </w:pPr>
            <w:r w:rsidRPr="00B96153">
              <w:rPr>
                <w:rFonts w:ascii="Calibri Light" w:hAnsi="Calibri Light" w:cs="Calibri Light"/>
                <w:sz w:val="22"/>
                <w:szCs w:val="22"/>
              </w:rPr>
              <w:t>To improve phonics knowledge across the school, using Read Write Inc., so that more PP pupils achieve ARE by the end of the year.</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E0187" w14:textId="77777777" w:rsidR="00B96153" w:rsidRPr="00B96153"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PP pupils make rapid progress in phonics across EYFS and KS1.</w:t>
            </w:r>
          </w:p>
          <w:p w14:paraId="713966BB" w14:textId="77777777" w:rsidR="00B96153" w:rsidRPr="00B96153"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Six-weekly RWI assessments show increased fluency and accuracy in decoding.</w:t>
            </w:r>
          </w:p>
          <w:p w14:paraId="656108A6" w14:textId="6C4D6C1C" w:rsidR="00B96153" w:rsidRPr="001C6036"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Learning walks verify consistent, high-quality phonics provision across classrooms.</w:t>
            </w:r>
          </w:p>
        </w:tc>
      </w:tr>
      <w:tr w:rsidR="00B96153" w14:paraId="5FACDDD3" w14:textId="77777777" w:rsidTr="009409B6">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C41A33" w14:textId="20F17028" w:rsidR="00B96153" w:rsidRPr="00B96153" w:rsidRDefault="00B96153" w:rsidP="00B96153">
            <w:pPr>
              <w:pStyle w:val="TableRow"/>
              <w:ind w:left="0" w:right="0"/>
              <w:rPr>
                <w:rFonts w:ascii="Calibri Light" w:hAnsi="Calibri Light" w:cs="Calibri Light"/>
                <w:sz w:val="22"/>
                <w:szCs w:val="22"/>
              </w:rPr>
            </w:pPr>
            <w:r w:rsidRPr="00B96153">
              <w:rPr>
                <w:rFonts w:ascii="Calibri Light" w:hAnsi="Calibri Light" w:cs="Calibri Light"/>
                <w:sz w:val="22"/>
                <w:szCs w:val="22"/>
              </w:rPr>
              <w:t>To strengthen communication, language and oracy skills for PP children in EYFS and Key Stage One.</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00BA4" w14:textId="77777777" w:rsidR="00B96153" w:rsidRPr="00B96153"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PP pupils demonstrate improved vocabulary, spoken language and confidence when expressing ideas.</w:t>
            </w:r>
          </w:p>
          <w:p w14:paraId="3FB29C4A" w14:textId="77777777" w:rsidR="00B96153" w:rsidRPr="00B96153"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Observations and assessments show pupils using oracy skills to support reading comprehension and writing outcomes.</w:t>
            </w:r>
          </w:p>
          <w:p w14:paraId="602DFF6D" w14:textId="1AAB7BA1" w:rsidR="00B96153" w:rsidRPr="001C6036"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EYFS C&amp;L outcomes for PP pupils improve over the year.</w:t>
            </w:r>
          </w:p>
        </w:tc>
      </w:tr>
      <w:tr w:rsidR="00B96153" w14:paraId="6094769B" w14:textId="77777777" w:rsidTr="009409B6">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6D0B5" w14:textId="702FE551" w:rsidR="00B96153" w:rsidRPr="00B96153" w:rsidRDefault="00B96153" w:rsidP="00B96153">
            <w:pPr>
              <w:pStyle w:val="TableRow"/>
              <w:ind w:left="0" w:right="0"/>
              <w:rPr>
                <w:rFonts w:ascii="Calibri Light" w:hAnsi="Calibri Light" w:cs="Calibri Light"/>
                <w:sz w:val="22"/>
                <w:szCs w:val="22"/>
              </w:rPr>
            </w:pPr>
            <w:r w:rsidRPr="00B96153">
              <w:rPr>
                <w:rFonts w:ascii="Calibri Light" w:hAnsi="Calibri Light" w:cs="Calibri Light"/>
                <w:sz w:val="22"/>
                <w:szCs w:val="22"/>
              </w:rPr>
              <w:t>To build a strong support network for PP children and their families, improving engagement with learning and wellbeing.</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FDFD0" w14:textId="77777777" w:rsidR="00B96153" w:rsidRPr="00B96153"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PP pupils attend school regularly and punctually, improving access to learning.</w:t>
            </w:r>
          </w:p>
          <w:p w14:paraId="720CBF47" w14:textId="77777777" w:rsidR="00B96153"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Families with additional needs receive timely support from school or external agencies.</w:t>
            </w:r>
          </w:p>
          <w:p w14:paraId="37415631" w14:textId="7919E901" w:rsidR="00B96153" w:rsidRPr="001C6036" w:rsidRDefault="00B96153" w:rsidP="00B96153">
            <w:pPr>
              <w:pStyle w:val="TableRowCentered"/>
              <w:ind w:left="0" w:right="0"/>
              <w:jc w:val="left"/>
              <w:rPr>
                <w:rFonts w:ascii="Calibri Light" w:hAnsi="Calibri Light" w:cs="Calibri Light"/>
                <w:sz w:val="22"/>
                <w:szCs w:val="22"/>
              </w:rPr>
            </w:pPr>
            <w:r w:rsidRPr="00B96153">
              <w:rPr>
                <w:rFonts w:ascii="Calibri Light" w:hAnsi="Calibri Light" w:cs="Calibri Light"/>
                <w:sz w:val="22"/>
                <w:szCs w:val="22"/>
              </w:rPr>
              <w:t>• Increased family participation in school events, meetings and support programmes.</w:t>
            </w:r>
          </w:p>
        </w:tc>
      </w:tr>
      <w:tr w:rsidR="00B96153" w14:paraId="46C402E4" w14:textId="77777777" w:rsidTr="009409B6">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71D95" w14:textId="68DE43CB" w:rsidR="00B96153" w:rsidRPr="00D13614" w:rsidRDefault="00D13614" w:rsidP="00B96153">
            <w:pPr>
              <w:pStyle w:val="TableRow"/>
              <w:ind w:left="0" w:right="0"/>
              <w:rPr>
                <w:rFonts w:ascii="Calibri Light" w:hAnsi="Calibri Light" w:cs="Calibri Light"/>
                <w:sz w:val="22"/>
                <w:szCs w:val="22"/>
              </w:rPr>
            </w:pPr>
            <w:r w:rsidRPr="00D13614">
              <w:rPr>
                <w:rFonts w:ascii="Calibri Light" w:hAnsi="Calibri Light" w:cs="Calibri Light"/>
                <w:sz w:val="22"/>
                <w:szCs w:val="22"/>
              </w:rPr>
              <w:t>To improve PP attendance so that it is in line with or above national averages.</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69F24" w14:textId="4C138D07" w:rsidR="00B96153" w:rsidRPr="00D13614" w:rsidRDefault="00D13614" w:rsidP="00B96153">
            <w:pPr>
              <w:pStyle w:val="TableRowCentered"/>
              <w:ind w:left="0" w:right="0"/>
              <w:jc w:val="left"/>
              <w:rPr>
                <w:rFonts w:ascii="Calibri Light" w:hAnsi="Calibri Light" w:cs="Calibri Light"/>
                <w:b/>
                <w:bCs/>
                <w:sz w:val="22"/>
                <w:szCs w:val="22"/>
              </w:rPr>
            </w:pPr>
            <w:r w:rsidRPr="00D13614">
              <w:rPr>
                <w:rFonts w:ascii="Calibri Light" w:hAnsi="Calibri Light" w:cs="Calibri Light"/>
                <w:sz w:val="22"/>
                <w:szCs w:val="22"/>
              </w:rPr>
              <w:t>• Monthly and annual attendance for PP pupils is in line with or exceeds national average.</w:t>
            </w:r>
            <w:r w:rsidRPr="00D13614">
              <w:rPr>
                <w:rFonts w:ascii="Calibri Light" w:hAnsi="Calibri Light" w:cs="Calibri Light"/>
                <w:sz w:val="22"/>
                <w:szCs w:val="22"/>
              </w:rPr>
              <w:br/>
              <w:t>• The proportion of PP pupils who are persistently absent reduces year-on-year.</w:t>
            </w:r>
            <w:r w:rsidRPr="00D13614">
              <w:rPr>
                <w:rFonts w:ascii="Calibri Light" w:hAnsi="Calibri Light" w:cs="Calibri Light"/>
                <w:sz w:val="22"/>
                <w:szCs w:val="22"/>
              </w:rPr>
              <w:br/>
              <w:t>• Fewer late arrivals, with improved start-of-day readiness.</w:t>
            </w:r>
          </w:p>
        </w:tc>
      </w:tr>
    </w:tbl>
    <w:p w14:paraId="3A970C39" w14:textId="77777777" w:rsidR="00120AB1" w:rsidRDefault="00120AB1" w:rsidP="00ED5108"/>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13614" w:rsidRPr="00D13614" w14:paraId="5C3C8102" w14:textId="77777777">
        <w:trPr>
          <w:tblCellSpacing w:w="15" w:type="dxa"/>
        </w:trPr>
        <w:tc>
          <w:tcPr>
            <w:tcW w:w="0" w:type="auto"/>
            <w:vAlign w:val="center"/>
            <w:hideMark/>
          </w:tcPr>
          <w:p w14:paraId="6D792991" w14:textId="67D9AB5D" w:rsidR="00D13614" w:rsidRPr="00D13614" w:rsidRDefault="00D13614" w:rsidP="00D13614">
            <w:pPr>
              <w:rPr>
                <w:rFonts w:ascii="Calibri Light" w:hAnsi="Calibri Light" w:cs="Calibri Light"/>
                <w:sz w:val="22"/>
                <w:szCs w:val="22"/>
              </w:rPr>
            </w:pPr>
          </w:p>
        </w:tc>
      </w:tr>
    </w:tbl>
    <w:p w14:paraId="182E01C5" w14:textId="77777777" w:rsidR="00D13614" w:rsidRPr="00D13614" w:rsidRDefault="00D13614" w:rsidP="00D13614">
      <w:pPr>
        <w:rPr>
          <w:rFonts w:ascii="Calibri Light" w:hAnsi="Calibri Light" w:cs="Calibri Light"/>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13614" w:rsidRPr="00D13614" w14:paraId="722C7958" w14:textId="77777777">
        <w:trPr>
          <w:tblCellSpacing w:w="15" w:type="dxa"/>
        </w:trPr>
        <w:tc>
          <w:tcPr>
            <w:tcW w:w="0" w:type="auto"/>
            <w:vAlign w:val="center"/>
            <w:hideMark/>
          </w:tcPr>
          <w:p w14:paraId="3806A674" w14:textId="5F7906D5" w:rsidR="00D13614" w:rsidRPr="00D13614" w:rsidRDefault="00D13614" w:rsidP="00D13614">
            <w:pPr>
              <w:rPr>
                <w:rFonts w:ascii="Calibri Light" w:hAnsi="Calibri Light" w:cs="Calibri Light"/>
                <w:sz w:val="22"/>
                <w:szCs w:val="22"/>
              </w:rPr>
            </w:pPr>
          </w:p>
        </w:tc>
      </w:tr>
    </w:tbl>
    <w:p w14:paraId="3D8FDB25" w14:textId="3C5E365E" w:rsidR="009409B6" w:rsidRDefault="009409B6" w:rsidP="00ED5108"/>
    <w:p w14:paraId="05588B72" w14:textId="77777777" w:rsidR="009409B6" w:rsidRDefault="009409B6">
      <w:pPr>
        <w:suppressAutoHyphens w:val="0"/>
        <w:spacing w:after="0" w:line="240" w:lineRule="auto"/>
      </w:pPr>
      <w:r>
        <w:br w:type="page"/>
      </w:r>
    </w:p>
    <w:p w14:paraId="1730ACAA" w14:textId="77777777" w:rsidR="00E66558" w:rsidRDefault="009D71E8">
      <w:pPr>
        <w:pStyle w:val="Heading2"/>
      </w:pPr>
      <w:r>
        <w:lastRenderedPageBreak/>
        <w:t>Activity in this academic year</w:t>
      </w:r>
    </w:p>
    <w:p w14:paraId="415CACE8" w14:textId="77777777"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1B620E22" w14:textId="77777777" w:rsidR="00E66558" w:rsidRDefault="009D71E8">
      <w:pPr>
        <w:pStyle w:val="Heading3"/>
      </w:pPr>
      <w:r>
        <w:t>Teaching (for example, CPD, recruitment and retention)</w:t>
      </w:r>
    </w:p>
    <w:p w14:paraId="1BC4FDA1" w14:textId="3656570F" w:rsidR="00E66558" w:rsidRDefault="009D71E8">
      <w:r>
        <w:t xml:space="preserve">Budgeted cost: </w:t>
      </w:r>
      <w:r w:rsidRPr="00363C37">
        <w:t>£</w:t>
      </w:r>
      <w:r w:rsidR="00363C37">
        <w:t>50</w:t>
      </w:r>
      <w:r w:rsidR="00843AB9">
        <w:t>,</w:t>
      </w:r>
      <w:r w:rsidR="00363C37">
        <w:t>337.03</w:t>
      </w:r>
    </w:p>
    <w:tbl>
      <w:tblPr>
        <w:tblW w:w="5000" w:type="pct"/>
        <w:tblCellMar>
          <w:left w:w="10" w:type="dxa"/>
          <w:right w:w="10" w:type="dxa"/>
        </w:tblCellMar>
        <w:tblLook w:val="04A0" w:firstRow="1" w:lastRow="0" w:firstColumn="1" w:lastColumn="0" w:noHBand="0" w:noVBand="1"/>
      </w:tblPr>
      <w:tblGrid>
        <w:gridCol w:w="3681"/>
        <w:gridCol w:w="3544"/>
        <w:gridCol w:w="2261"/>
      </w:tblGrid>
      <w:tr w:rsidR="00E66558" w14:paraId="228516C0" w14:textId="77777777" w:rsidTr="00353EBF">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F42C3B4" w14:textId="77777777" w:rsidR="00E66558" w:rsidRDefault="009D71E8" w:rsidP="00C31636">
            <w:pPr>
              <w:pStyle w:val="TableHeader"/>
              <w:ind w:left="0" w:right="0"/>
              <w:jc w:val="left"/>
            </w:pPr>
            <w:r>
              <w:t>Activity</w:t>
            </w:r>
          </w:p>
        </w:tc>
        <w:tc>
          <w:tcPr>
            <w:tcW w:w="3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F5AD5C3" w14:textId="77777777" w:rsidR="00E66558" w:rsidRDefault="009D71E8" w:rsidP="00C31636">
            <w:pPr>
              <w:pStyle w:val="TableHeader"/>
              <w:ind w:left="0" w:right="0"/>
              <w:jc w:val="left"/>
            </w:pPr>
            <w: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AC77FF8" w14:textId="77777777" w:rsidR="00E66558" w:rsidRDefault="009D71E8" w:rsidP="00C31636">
            <w:pPr>
              <w:pStyle w:val="TableHeader"/>
              <w:ind w:left="0" w:right="0"/>
              <w:jc w:val="left"/>
            </w:pPr>
            <w:r>
              <w:t>Challenge number(s) addressed</w:t>
            </w:r>
          </w:p>
        </w:tc>
      </w:tr>
      <w:tr w:rsidR="00E66558" w14:paraId="075D891F" w14:textId="77777777" w:rsidTr="00353EBF">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68C6E" w14:textId="58E2C6DF" w:rsidR="009432AD" w:rsidRPr="00DA6C35" w:rsidRDefault="00353EBF" w:rsidP="00C31636">
            <w:pPr>
              <w:pStyle w:val="TableRow"/>
              <w:ind w:left="0" w:right="0"/>
              <w:rPr>
                <w:rFonts w:ascii="Calibri Light" w:hAnsi="Calibri Light" w:cs="Calibri Light"/>
                <w:sz w:val="22"/>
                <w:szCs w:val="22"/>
              </w:rPr>
            </w:pPr>
            <w:r w:rsidRPr="00353EBF">
              <w:rPr>
                <w:rFonts w:ascii="Calibri Light" w:hAnsi="Calibri Light" w:cs="Calibri Light"/>
                <w:sz w:val="22"/>
                <w:szCs w:val="22"/>
              </w:rPr>
              <w:t>Training new staff in Read Write Inc. (RWI), with refresher training for existing staff to ensure up-to-date knowledge.</w:t>
            </w:r>
            <w:r w:rsidRPr="00353EBF">
              <w:rPr>
                <w:rFonts w:ascii="Calibri Light" w:hAnsi="Calibri Light" w:cs="Calibri Light"/>
                <w:sz w:val="22"/>
                <w:szCs w:val="22"/>
              </w:rPr>
              <w:br/>
              <w:t>High-quality RWI teaching and coaching programme led by the Phonics Lead.</w:t>
            </w:r>
            <w:r w:rsidRPr="00353EBF">
              <w:rPr>
                <w:rFonts w:ascii="Calibri Light" w:hAnsi="Calibri Light" w:cs="Calibri Light"/>
                <w:sz w:val="22"/>
                <w:szCs w:val="22"/>
              </w:rPr>
              <w:br/>
              <w:t>Regular 6-weekly assessments to review progress and adjust groupings.</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63924" w14:textId="1B3C5209" w:rsidR="00136641" w:rsidRPr="00791E23" w:rsidRDefault="00C448DB" w:rsidP="00C31636">
            <w:pPr>
              <w:pStyle w:val="TableRowCentered"/>
              <w:ind w:left="0" w:right="0"/>
              <w:jc w:val="left"/>
              <w:rPr>
                <w:rFonts w:ascii="Calibri Light" w:hAnsi="Calibri Light" w:cs="Calibri Light"/>
                <w:sz w:val="22"/>
              </w:rPr>
            </w:pPr>
            <w:r w:rsidRPr="00C448DB">
              <w:rPr>
                <w:rFonts w:ascii="Calibri Light" w:hAnsi="Calibri Light" w:cs="Calibri Light"/>
                <w:sz w:val="22"/>
              </w:rPr>
              <w:t>Research shows that strong early phonics teaching has a significant impact on early reading development and long-term attainment. Early identification of need is essential.</w:t>
            </w:r>
            <w:r w:rsidRPr="00C448DB">
              <w:rPr>
                <w:rFonts w:ascii="Calibri Light" w:hAnsi="Calibri Light" w:cs="Calibri Light"/>
                <w:sz w:val="22"/>
              </w:rPr>
              <w:br/>
              <w:t>Use of an accredited, systematic phonics programme aligns with EEF recommendations.</w:t>
            </w:r>
            <w:r w:rsidRPr="00C448DB">
              <w:rPr>
                <w:rFonts w:ascii="Calibri Light" w:hAnsi="Calibri Light" w:cs="Calibri Light"/>
                <w:sz w:val="22"/>
              </w:rPr>
              <w:br/>
              <w:t>EEF impact: +5 months.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B0A79" w14:textId="13D442D4" w:rsidR="00E66558" w:rsidRPr="00791E23" w:rsidRDefault="00160CE1" w:rsidP="00C31636">
            <w:pPr>
              <w:pStyle w:val="TableRowCentered"/>
              <w:ind w:left="0" w:right="0"/>
              <w:jc w:val="left"/>
              <w:rPr>
                <w:rFonts w:ascii="Calibri Light" w:hAnsi="Calibri Light" w:cs="Calibri Light"/>
                <w:sz w:val="22"/>
              </w:rPr>
            </w:pPr>
            <w:r>
              <w:rPr>
                <w:rFonts w:ascii="Calibri Light" w:hAnsi="Calibri Light" w:cs="Calibri Light"/>
                <w:sz w:val="22"/>
              </w:rPr>
              <w:t>2</w:t>
            </w:r>
          </w:p>
        </w:tc>
      </w:tr>
      <w:tr w:rsidR="00E66558" w14:paraId="68570466" w14:textId="77777777" w:rsidTr="00353EBF">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2107A" w14:textId="34A24EFA" w:rsidR="00136641" w:rsidRPr="00DA6C35" w:rsidRDefault="00353EBF" w:rsidP="00C31636">
            <w:pPr>
              <w:pStyle w:val="TableRow"/>
              <w:ind w:left="0" w:right="0"/>
              <w:rPr>
                <w:rFonts w:ascii="Calibri Light" w:hAnsi="Calibri Light" w:cs="Calibri Light"/>
                <w:sz w:val="22"/>
                <w:szCs w:val="22"/>
              </w:rPr>
            </w:pPr>
            <w:r w:rsidRPr="00353EBF">
              <w:rPr>
                <w:rFonts w:ascii="Calibri Light" w:hAnsi="Calibri Light" w:cs="Calibri Light"/>
                <w:sz w:val="22"/>
                <w:szCs w:val="22"/>
              </w:rPr>
              <w:t>Embedding Quality First Teaching expectations across the school, supported by pupil progress meetings to monitor PP progress and next steps.</w:t>
            </w:r>
            <w:r w:rsidRPr="00353EBF">
              <w:rPr>
                <w:rFonts w:ascii="Calibri Light" w:hAnsi="Calibri Light" w:cs="Calibri Light"/>
                <w:sz w:val="22"/>
                <w:szCs w:val="22"/>
              </w:rPr>
              <w:br/>
              <w:t xml:space="preserve">Implementing adaptive teaching strategies, including use of </w:t>
            </w:r>
            <w:proofErr w:type="spellStart"/>
            <w:r w:rsidRPr="00353EBF">
              <w:rPr>
                <w:rFonts w:ascii="Calibri Light" w:hAnsi="Calibri Light" w:cs="Calibri Light"/>
                <w:sz w:val="22"/>
                <w:szCs w:val="22"/>
              </w:rPr>
              <w:t>Widgits</w:t>
            </w:r>
            <w:proofErr w:type="spellEnd"/>
            <w:r w:rsidRPr="00353EBF">
              <w:rPr>
                <w:rFonts w:ascii="Calibri Light" w:hAnsi="Calibri Light" w:cs="Calibri Light"/>
                <w:sz w:val="22"/>
                <w:szCs w:val="22"/>
              </w:rPr>
              <w:t xml:space="preserve"> for dual coding.</w:t>
            </w:r>
            <w:r w:rsidRPr="00353EBF">
              <w:rPr>
                <w:rFonts w:ascii="Calibri Light" w:hAnsi="Calibri Light" w:cs="Calibri Light"/>
                <w:sz w:val="22"/>
                <w:szCs w:val="22"/>
              </w:rPr>
              <w:br/>
              <w:t>Using live feedback to maximise progress.</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EE43A" w14:textId="2C251E61" w:rsidR="00E303E2" w:rsidRPr="00AC30BB" w:rsidRDefault="006E0FFA" w:rsidP="00C31636">
            <w:pPr>
              <w:pStyle w:val="TableRowCentered"/>
              <w:ind w:left="0" w:right="0"/>
              <w:jc w:val="left"/>
              <w:rPr>
                <w:rFonts w:ascii="Calibri Light" w:hAnsi="Calibri Light" w:cs="Calibri Light"/>
                <w:sz w:val="22"/>
              </w:rPr>
            </w:pPr>
            <w:r w:rsidRPr="006E0FFA">
              <w:rPr>
                <w:rFonts w:ascii="Calibri Light" w:hAnsi="Calibri Light" w:cs="Calibri Light"/>
                <w:sz w:val="22"/>
              </w:rPr>
              <w:t>The EEF highlights high-quality teaching as the key driver of improved attainment, particularly for disadvantaged pupils.</w:t>
            </w:r>
            <w:r w:rsidRPr="006E0FFA">
              <w:rPr>
                <w:rFonts w:ascii="Calibri Light" w:hAnsi="Calibri Light" w:cs="Calibri Light"/>
                <w:sz w:val="22"/>
              </w:rPr>
              <w:br/>
              <w:t>Sutton Trust evidence shows Quality First Teaching has the greatest impact on pupil outcomes.</w:t>
            </w:r>
            <w:r w:rsidRPr="006E0FFA">
              <w:rPr>
                <w:rFonts w:ascii="Calibri Light" w:hAnsi="Calibri Light" w:cs="Calibri Light"/>
                <w:sz w:val="22"/>
              </w:rPr>
              <w:br/>
              <w:t>EEF impact: +6 months.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6389F" w14:textId="4C1BA104" w:rsidR="00E66558" w:rsidRPr="00791E23" w:rsidRDefault="00ED56D8" w:rsidP="00C31636">
            <w:pPr>
              <w:pStyle w:val="TableRowCentered"/>
              <w:ind w:left="0" w:right="0"/>
              <w:jc w:val="left"/>
              <w:rPr>
                <w:rFonts w:ascii="Calibri Light" w:hAnsi="Calibri Light" w:cs="Calibri Light"/>
                <w:sz w:val="22"/>
              </w:rPr>
            </w:pPr>
            <w:r>
              <w:rPr>
                <w:rFonts w:ascii="Calibri Light" w:hAnsi="Calibri Light" w:cs="Calibri Light"/>
                <w:sz w:val="22"/>
              </w:rPr>
              <w:t>1</w:t>
            </w:r>
            <w:r w:rsidR="00C540B6">
              <w:rPr>
                <w:rFonts w:ascii="Calibri Light" w:hAnsi="Calibri Light" w:cs="Calibri Light"/>
                <w:sz w:val="22"/>
              </w:rPr>
              <w:t>, 2</w:t>
            </w:r>
          </w:p>
        </w:tc>
      </w:tr>
      <w:tr w:rsidR="00F6577C" w14:paraId="52D13E12" w14:textId="77777777" w:rsidTr="00353EBF">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78A92" w14:textId="7517115B" w:rsidR="00FE098C" w:rsidRDefault="00FE098C" w:rsidP="00FE098C">
            <w:pPr>
              <w:pStyle w:val="TableRow"/>
              <w:ind w:left="0" w:right="0"/>
              <w:rPr>
                <w:rFonts w:ascii="Calibri Light" w:hAnsi="Calibri Light" w:cs="Calibri Light"/>
                <w:sz w:val="22"/>
              </w:rPr>
            </w:pPr>
            <w:r w:rsidRPr="00FE098C">
              <w:rPr>
                <w:rFonts w:ascii="Calibri Light" w:hAnsi="Calibri Light" w:cs="Calibri Light"/>
                <w:sz w:val="22"/>
              </w:rPr>
              <w:t>Staff Continuous Professional Development focusing on principles of effective teaching:</w:t>
            </w:r>
            <w:r w:rsidRPr="00FE098C">
              <w:rPr>
                <w:rFonts w:ascii="Calibri Light" w:hAnsi="Calibri Light" w:cs="Calibri Light"/>
                <w:sz w:val="22"/>
              </w:rPr>
              <w:br/>
              <w:t>– Renewed Teaching &amp; Learning Policy promoting consistent best practice, monitored through learning walks and pupil voice.</w:t>
            </w:r>
            <w:r w:rsidRPr="00FE098C">
              <w:rPr>
                <w:rFonts w:ascii="Calibri Light" w:hAnsi="Calibri Light" w:cs="Calibri Light"/>
                <w:sz w:val="22"/>
              </w:rPr>
              <w:br/>
              <w:t>– Use of Walkthrus to embed consistent teaching approaches.</w:t>
            </w:r>
            <w:r w:rsidRPr="00FE098C">
              <w:rPr>
                <w:rFonts w:ascii="Calibri Light" w:hAnsi="Calibri Light" w:cs="Calibri Light"/>
                <w:sz w:val="22"/>
              </w:rPr>
              <w:br/>
              <w:t>– Weekly RWI training for all staff led by the Phonics Lead.</w:t>
            </w:r>
            <w:r w:rsidRPr="00FE098C">
              <w:rPr>
                <w:rFonts w:ascii="Calibri Light" w:hAnsi="Calibri Light" w:cs="Calibri Light"/>
                <w:sz w:val="22"/>
              </w:rPr>
              <w:br/>
              <w:t>– Updated Marking &amp; Feedback Policy monitored through learning walks, book looks and pupil voice.</w:t>
            </w:r>
            <w:r w:rsidRPr="00FE098C">
              <w:rPr>
                <w:rFonts w:ascii="Calibri Light" w:hAnsi="Calibri Light" w:cs="Calibri Light"/>
                <w:sz w:val="22"/>
              </w:rPr>
              <w:br/>
              <w:t>– Raising the profile of Oracy and Communication &amp; Language through deliberate vocabulary instruction.</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BE56B" w14:textId="041A3D3E" w:rsidR="00AC30BB" w:rsidRPr="00791E23" w:rsidRDefault="006E0FFA" w:rsidP="00C31636">
            <w:pPr>
              <w:pStyle w:val="TableRowCentered"/>
              <w:ind w:left="0" w:right="0"/>
              <w:jc w:val="left"/>
              <w:rPr>
                <w:rFonts w:ascii="Calibri Light" w:hAnsi="Calibri Light" w:cs="Calibri Light"/>
                <w:sz w:val="22"/>
              </w:rPr>
            </w:pPr>
            <w:r w:rsidRPr="006E0FFA">
              <w:rPr>
                <w:rFonts w:ascii="Calibri Light" w:hAnsi="Calibri Light" w:cs="Calibri Light"/>
                <w:sz w:val="22"/>
              </w:rPr>
              <w:t>Sustained, high-quality CPD improves teacher practice and leads to better pupil outcomes (EEF).</w:t>
            </w:r>
            <w:r w:rsidRPr="006E0FFA">
              <w:rPr>
                <w:rFonts w:ascii="Calibri Light" w:hAnsi="Calibri Light" w:cs="Calibri Light"/>
                <w:sz w:val="22"/>
              </w:rPr>
              <w:br/>
              <w:t>Ensures disadvantaged pupils receive consistent, high-quality and adaptive teaching across all subjects.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D26AB" w14:textId="6EFAE4BC" w:rsidR="00F6577C" w:rsidRPr="00791E23" w:rsidRDefault="00157388" w:rsidP="00C31636">
            <w:pPr>
              <w:pStyle w:val="TableRowCentered"/>
              <w:ind w:left="0" w:right="0"/>
              <w:jc w:val="left"/>
              <w:rPr>
                <w:rFonts w:ascii="Calibri Light" w:hAnsi="Calibri Light" w:cs="Calibri Light"/>
                <w:sz w:val="22"/>
              </w:rPr>
            </w:pPr>
            <w:proofErr w:type="gramStart"/>
            <w:r>
              <w:rPr>
                <w:rFonts w:ascii="Calibri Light" w:hAnsi="Calibri Light" w:cs="Calibri Light"/>
                <w:sz w:val="22"/>
              </w:rPr>
              <w:t>1</w:t>
            </w:r>
            <w:r w:rsidR="002453B5">
              <w:rPr>
                <w:rFonts w:ascii="Calibri Light" w:hAnsi="Calibri Light" w:cs="Calibri Light"/>
                <w:sz w:val="22"/>
              </w:rPr>
              <w:t xml:space="preserve"> </w:t>
            </w:r>
            <w:r w:rsidR="005C2E54">
              <w:rPr>
                <w:rFonts w:ascii="Calibri Light" w:hAnsi="Calibri Light" w:cs="Calibri Light"/>
                <w:sz w:val="22"/>
              </w:rPr>
              <w:t>,</w:t>
            </w:r>
            <w:proofErr w:type="gramEnd"/>
            <w:r w:rsidR="005C2E54">
              <w:rPr>
                <w:rFonts w:ascii="Calibri Light" w:hAnsi="Calibri Light" w:cs="Calibri Light"/>
                <w:sz w:val="22"/>
              </w:rPr>
              <w:t xml:space="preserve"> </w:t>
            </w:r>
            <w:r w:rsidR="002453B5">
              <w:rPr>
                <w:rFonts w:ascii="Calibri Light" w:hAnsi="Calibri Light" w:cs="Calibri Light"/>
                <w:sz w:val="22"/>
              </w:rPr>
              <w:t>2</w:t>
            </w:r>
            <w:r w:rsidR="005C2E54">
              <w:rPr>
                <w:rFonts w:ascii="Calibri Light" w:hAnsi="Calibri Light" w:cs="Calibri Light"/>
                <w:sz w:val="22"/>
              </w:rPr>
              <w:t>, 3</w:t>
            </w:r>
          </w:p>
        </w:tc>
      </w:tr>
      <w:tr w:rsidR="004425C9" w14:paraId="0C73B007" w14:textId="77777777" w:rsidTr="00353EBF">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EDED4" w14:textId="22AE3CC8" w:rsidR="004425C9" w:rsidRDefault="00C608BE" w:rsidP="00C31636">
            <w:pPr>
              <w:pStyle w:val="TableRow"/>
              <w:ind w:left="0" w:right="0"/>
              <w:rPr>
                <w:rFonts w:ascii="Calibri Light" w:hAnsi="Calibri Light" w:cs="Calibri Light"/>
                <w:sz w:val="22"/>
              </w:rPr>
            </w:pPr>
            <w:r w:rsidRPr="00C608BE">
              <w:rPr>
                <w:rFonts w:ascii="Calibri Light" w:hAnsi="Calibri Light" w:cs="Calibri Light"/>
                <w:sz w:val="22"/>
              </w:rPr>
              <w:lastRenderedPageBreak/>
              <w:t>Weekly Teaching Assistant CPD to develop effective teaching strategies, including approaches for SEND pupils.</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71E58" w14:textId="74D167FB" w:rsidR="004425C9" w:rsidRDefault="006E0FFA" w:rsidP="00C31636">
            <w:pPr>
              <w:pStyle w:val="TableRowCentered"/>
              <w:ind w:left="0" w:right="0"/>
              <w:jc w:val="left"/>
              <w:rPr>
                <w:rFonts w:ascii="Calibri Light" w:hAnsi="Calibri Light" w:cs="Calibri Light"/>
                <w:sz w:val="22"/>
              </w:rPr>
            </w:pPr>
            <w:r w:rsidRPr="006E0FFA">
              <w:rPr>
                <w:rFonts w:ascii="Calibri Light" w:hAnsi="Calibri Light" w:cs="Calibri Light"/>
                <w:sz w:val="22"/>
              </w:rPr>
              <w:t>The EEF stresses the importance of ongoing professional development for all staff delivering learning. High-quality TA practice improves outcomes when aligned with teacher instruction.</w:t>
            </w:r>
            <w:r w:rsidRPr="006E0FFA">
              <w:rPr>
                <w:rFonts w:ascii="Calibri Light" w:hAnsi="Calibri Light" w:cs="Calibri Light"/>
                <w:sz w:val="22"/>
              </w:rPr>
              <w:br/>
              <w:t>This ensures PP children receive consistent, high-quality support.</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3D9B5" w14:textId="115AF5C8" w:rsidR="004425C9" w:rsidRDefault="00467194" w:rsidP="00C31636">
            <w:pPr>
              <w:pStyle w:val="TableRowCentered"/>
              <w:ind w:left="0" w:right="0"/>
              <w:jc w:val="left"/>
              <w:rPr>
                <w:rFonts w:ascii="Calibri Light" w:hAnsi="Calibri Light" w:cs="Calibri Light"/>
                <w:sz w:val="22"/>
              </w:rPr>
            </w:pPr>
            <w:r>
              <w:rPr>
                <w:rFonts w:ascii="Calibri Light" w:hAnsi="Calibri Light" w:cs="Calibri Light"/>
                <w:sz w:val="22"/>
              </w:rPr>
              <w:t>1</w:t>
            </w:r>
            <w:r w:rsidR="005C2E54">
              <w:rPr>
                <w:rFonts w:ascii="Calibri Light" w:hAnsi="Calibri Light" w:cs="Calibri Light"/>
                <w:sz w:val="22"/>
              </w:rPr>
              <w:t xml:space="preserve">, </w:t>
            </w:r>
            <w:r>
              <w:rPr>
                <w:rFonts w:ascii="Calibri Light" w:hAnsi="Calibri Light" w:cs="Calibri Light"/>
                <w:sz w:val="22"/>
              </w:rPr>
              <w:t>2</w:t>
            </w:r>
          </w:p>
        </w:tc>
      </w:tr>
      <w:tr w:rsidR="004425C9" w14:paraId="1F356F40" w14:textId="77777777" w:rsidTr="00353EBF">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7E23E" w14:textId="6D6D4B18" w:rsidR="004425C9" w:rsidRDefault="00C608BE" w:rsidP="00C31636">
            <w:pPr>
              <w:pStyle w:val="TableRow"/>
              <w:ind w:left="0" w:right="0"/>
              <w:rPr>
                <w:rFonts w:ascii="Calibri Light" w:hAnsi="Calibri Light" w:cs="Calibri Light"/>
                <w:sz w:val="22"/>
              </w:rPr>
            </w:pPr>
            <w:r w:rsidRPr="00C608BE">
              <w:rPr>
                <w:rFonts w:ascii="Calibri Light" w:hAnsi="Calibri Light" w:cs="Calibri Light"/>
                <w:sz w:val="22"/>
              </w:rPr>
              <w:t>Subject leadership network meetings across the Trust to share and model effective practice.</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F35E6" w14:textId="7A2252F4" w:rsidR="004425C9" w:rsidRDefault="003408E0" w:rsidP="00C31636">
            <w:pPr>
              <w:pStyle w:val="TableRowCentered"/>
              <w:ind w:left="0" w:right="0"/>
              <w:jc w:val="left"/>
              <w:rPr>
                <w:rFonts w:ascii="Calibri Light" w:hAnsi="Calibri Light" w:cs="Calibri Light"/>
                <w:sz w:val="22"/>
              </w:rPr>
            </w:pPr>
            <w:r w:rsidRPr="003408E0">
              <w:rPr>
                <w:rFonts w:ascii="Calibri Light" w:hAnsi="Calibri Light" w:cs="Calibri Light"/>
                <w:sz w:val="22"/>
              </w:rPr>
              <w:t>EEF: Modelling provides teachers with high-quality examples that help them understand effective strategies before implementing them. This strengthens subject knowledge and pedagogy across the curriculum.</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37612" w14:textId="2E1DFFC9" w:rsidR="004425C9" w:rsidRDefault="00851337" w:rsidP="00C31636">
            <w:pPr>
              <w:pStyle w:val="TableRowCentered"/>
              <w:ind w:left="0" w:right="0"/>
              <w:jc w:val="left"/>
              <w:rPr>
                <w:rFonts w:ascii="Calibri Light" w:hAnsi="Calibri Light" w:cs="Calibri Light"/>
                <w:sz w:val="22"/>
              </w:rPr>
            </w:pPr>
            <w:r>
              <w:rPr>
                <w:rFonts w:ascii="Calibri Light" w:hAnsi="Calibri Light" w:cs="Calibri Light"/>
                <w:sz w:val="22"/>
              </w:rPr>
              <w:t>1, 2, 3</w:t>
            </w:r>
          </w:p>
        </w:tc>
      </w:tr>
      <w:tr w:rsidR="00851337" w14:paraId="763579C2" w14:textId="77777777" w:rsidTr="00353EBF">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8AFE" w14:textId="3F1134DC" w:rsidR="00851337" w:rsidRDefault="00D6269C" w:rsidP="00C31636">
            <w:pPr>
              <w:pStyle w:val="TableRow"/>
              <w:ind w:left="0" w:right="0"/>
              <w:rPr>
                <w:rFonts w:ascii="Calibri Light" w:hAnsi="Calibri Light" w:cs="Calibri Light"/>
                <w:sz w:val="22"/>
              </w:rPr>
            </w:pPr>
            <w:r w:rsidRPr="00D6269C">
              <w:rPr>
                <w:rFonts w:ascii="Calibri Light" w:hAnsi="Calibri Light" w:cs="Calibri Light"/>
                <w:sz w:val="22"/>
              </w:rPr>
              <w:t>Whole-school Maths Mastery development using White Rose Maths, ensuring lessons target gaps in knowledge.</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A1A6D" w14:textId="0B6556EE" w:rsidR="00A67536" w:rsidRDefault="003408E0" w:rsidP="00C31636">
            <w:pPr>
              <w:pStyle w:val="TableRowCentered"/>
              <w:ind w:left="0" w:right="0"/>
              <w:jc w:val="left"/>
              <w:rPr>
                <w:rFonts w:ascii="Calibri Light" w:hAnsi="Calibri Light" w:cs="Calibri Light"/>
                <w:sz w:val="22"/>
              </w:rPr>
            </w:pPr>
            <w:r w:rsidRPr="003408E0">
              <w:rPr>
                <w:rFonts w:ascii="Calibri Light" w:hAnsi="Calibri Light" w:cs="Calibri Light"/>
                <w:sz w:val="22"/>
              </w:rPr>
              <w:t>The EEF Toolkit identifies mastery learning as highly effective across reading, mathematics and science.</w:t>
            </w:r>
            <w:r w:rsidRPr="003408E0">
              <w:rPr>
                <w:rFonts w:ascii="Calibri Light" w:hAnsi="Calibri Light" w:cs="Calibri Light"/>
                <w:sz w:val="22"/>
              </w:rPr>
              <w:br/>
              <w:t>EEF impact: +6 months.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48D82" w14:textId="6F1B260C" w:rsidR="00851337" w:rsidRDefault="00846B8E" w:rsidP="00C31636">
            <w:pPr>
              <w:pStyle w:val="TableRowCentered"/>
              <w:ind w:left="0" w:right="0"/>
              <w:jc w:val="left"/>
              <w:rPr>
                <w:rFonts w:ascii="Calibri Light" w:hAnsi="Calibri Light" w:cs="Calibri Light"/>
                <w:sz w:val="22"/>
              </w:rPr>
            </w:pPr>
            <w:r>
              <w:rPr>
                <w:rFonts w:ascii="Calibri Light" w:hAnsi="Calibri Light" w:cs="Calibri Light"/>
                <w:sz w:val="22"/>
              </w:rPr>
              <w:t>2</w:t>
            </w:r>
          </w:p>
        </w:tc>
      </w:tr>
      <w:tr w:rsidR="00846B8E" w14:paraId="06AB279B" w14:textId="77777777" w:rsidTr="00353EBF">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ADECC" w14:textId="59FBE9B8" w:rsidR="00420A24" w:rsidRDefault="00D6269C" w:rsidP="00C31636">
            <w:pPr>
              <w:pStyle w:val="TableRow"/>
              <w:ind w:left="0" w:right="0"/>
              <w:rPr>
                <w:rFonts w:ascii="Calibri Light" w:hAnsi="Calibri Light" w:cs="Calibri Light"/>
                <w:sz w:val="22"/>
              </w:rPr>
            </w:pPr>
            <w:r w:rsidRPr="00D6269C">
              <w:rPr>
                <w:rFonts w:ascii="Calibri Light" w:hAnsi="Calibri Light" w:cs="Calibri Light"/>
                <w:sz w:val="22"/>
              </w:rPr>
              <w:t>Reading Lead reviewing and enhancing the reading curriculum to ensure clear progression in skills (word reading, vocabulary and fluency).</w:t>
            </w:r>
            <w:r w:rsidRPr="00D6269C">
              <w:rPr>
                <w:rFonts w:ascii="Calibri Light" w:hAnsi="Calibri Light" w:cs="Calibri Light"/>
                <w:sz w:val="22"/>
              </w:rPr>
              <w:br/>
              <w:t>Use of VIPERS to support explicit teaching and practice of key reading skills.</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20F40" w14:textId="5493E9BA" w:rsidR="00846B8E" w:rsidRDefault="003408E0" w:rsidP="00C31636">
            <w:pPr>
              <w:pStyle w:val="TableRowCentered"/>
              <w:ind w:left="0" w:right="0"/>
              <w:jc w:val="left"/>
              <w:rPr>
                <w:rFonts w:ascii="Calibri Light" w:hAnsi="Calibri Light" w:cs="Calibri Light"/>
                <w:sz w:val="22"/>
              </w:rPr>
            </w:pPr>
            <w:r w:rsidRPr="003408E0">
              <w:rPr>
                <w:rFonts w:ascii="Calibri Light" w:hAnsi="Calibri Light" w:cs="Calibri Light"/>
                <w:sz w:val="22"/>
              </w:rPr>
              <w:t>EF shows that teaching specific reading comprehension strategies (e.g., inference, monitoring comprehension) adds +5 months of progress.</w:t>
            </w:r>
            <w:r w:rsidRPr="003408E0">
              <w:rPr>
                <w:rFonts w:ascii="Calibri Light" w:hAnsi="Calibri Light" w:cs="Calibri Light"/>
                <w:sz w:val="22"/>
              </w:rPr>
              <w:br/>
              <w:t>A structured reading curriculum supports consistency and progression.</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FED9C" w14:textId="647054AD" w:rsidR="00846B8E" w:rsidRDefault="00344A97" w:rsidP="00C31636">
            <w:pPr>
              <w:pStyle w:val="TableRowCentered"/>
              <w:ind w:left="0" w:right="0"/>
              <w:jc w:val="left"/>
              <w:rPr>
                <w:rFonts w:ascii="Calibri Light" w:hAnsi="Calibri Light" w:cs="Calibri Light"/>
                <w:sz w:val="22"/>
              </w:rPr>
            </w:pPr>
            <w:r>
              <w:rPr>
                <w:rFonts w:ascii="Calibri Light" w:hAnsi="Calibri Light" w:cs="Calibri Light"/>
                <w:sz w:val="22"/>
              </w:rPr>
              <w:t>2</w:t>
            </w:r>
          </w:p>
        </w:tc>
      </w:tr>
      <w:tr w:rsidR="007E6C09" w14:paraId="133281B8" w14:textId="77777777" w:rsidTr="00353EBF">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1E656" w14:textId="03A61442" w:rsidR="007E6C09" w:rsidRDefault="00C448DB" w:rsidP="00C31636">
            <w:pPr>
              <w:pStyle w:val="TableRow"/>
              <w:ind w:left="0" w:right="0"/>
              <w:rPr>
                <w:rFonts w:ascii="Calibri Light" w:hAnsi="Calibri Light" w:cs="Calibri Light"/>
                <w:sz w:val="22"/>
              </w:rPr>
            </w:pPr>
            <w:r w:rsidRPr="00C448DB">
              <w:rPr>
                <w:rFonts w:ascii="Calibri Light" w:hAnsi="Calibri Light" w:cs="Calibri Light"/>
                <w:sz w:val="22"/>
              </w:rPr>
              <w:t>Coaching for newer or less experienced members of staff through observations and collaboration with experienced teachers.</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E68E8" w14:textId="15DA098E" w:rsidR="006D5512" w:rsidRDefault="00A35277" w:rsidP="00C31636">
            <w:pPr>
              <w:pStyle w:val="TableRowCentered"/>
              <w:ind w:left="0" w:right="0"/>
              <w:jc w:val="left"/>
              <w:rPr>
                <w:rFonts w:ascii="Calibri Light" w:hAnsi="Calibri Light" w:cs="Calibri Light"/>
                <w:sz w:val="22"/>
              </w:rPr>
            </w:pPr>
            <w:r w:rsidRPr="00A35277">
              <w:rPr>
                <w:rFonts w:ascii="Calibri Light" w:hAnsi="Calibri Light" w:cs="Calibri Light"/>
                <w:sz w:val="22"/>
              </w:rPr>
              <w:t>EF: Effective professional development combines initial training with high-quality follow-on coaching.</w:t>
            </w:r>
            <w:r w:rsidRPr="00A35277">
              <w:rPr>
                <w:rFonts w:ascii="Calibri Light" w:hAnsi="Calibri Light" w:cs="Calibri Light"/>
                <w:sz w:val="22"/>
              </w:rPr>
              <w:br/>
              <w:t>Coaching promotes sustained improvements in classroom practice.</w:t>
            </w:r>
            <w:r w:rsidRPr="00A35277">
              <w:rPr>
                <w:rFonts w:ascii="Calibri Light" w:hAnsi="Calibri Light" w:cs="Calibri Light"/>
                <w:sz w:val="22"/>
              </w:rPr>
              <w:br/>
              <w:t>EEF impact: +6 months.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B42E8" w14:textId="1D7009C7" w:rsidR="007E6C09" w:rsidRDefault="00B54681" w:rsidP="00C31636">
            <w:pPr>
              <w:pStyle w:val="TableRowCentered"/>
              <w:ind w:left="0" w:right="0"/>
              <w:jc w:val="left"/>
              <w:rPr>
                <w:rFonts w:ascii="Calibri Light" w:hAnsi="Calibri Light" w:cs="Calibri Light"/>
                <w:sz w:val="22"/>
              </w:rPr>
            </w:pPr>
            <w:r>
              <w:rPr>
                <w:rFonts w:ascii="Calibri Light" w:hAnsi="Calibri Light" w:cs="Calibri Light"/>
                <w:sz w:val="22"/>
              </w:rPr>
              <w:t>1, 2, 3</w:t>
            </w:r>
          </w:p>
        </w:tc>
      </w:tr>
    </w:tbl>
    <w:p w14:paraId="6D50B8AF" w14:textId="72EF0D53" w:rsidR="00843AB9" w:rsidRDefault="00843AB9" w:rsidP="00ED5108"/>
    <w:p w14:paraId="57DF102D" w14:textId="77777777" w:rsidR="00843AB9" w:rsidRDefault="00843AB9">
      <w:pPr>
        <w:suppressAutoHyphens w:val="0"/>
        <w:spacing w:after="0" w:line="240" w:lineRule="auto"/>
      </w:pPr>
      <w:r>
        <w:br w:type="page"/>
      </w:r>
    </w:p>
    <w:p w14:paraId="4CCA0689" w14:textId="77777777"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7D69A46F" w14:textId="2305F35F" w:rsidR="00E66558" w:rsidRDefault="009D71E8">
      <w:r>
        <w:t xml:space="preserve">Budgeted cost: </w:t>
      </w:r>
      <w:r w:rsidRPr="00D61378">
        <w:t>£</w:t>
      </w:r>
      <w:r w:rsidR="00D61378" w:rsidRPr="00D61378">
        <w:t>1</w:t>
      </w:r>
      <w:r w:rsidR="00D61378">
        <w:t>7</w:t>
      </w:r>
      <w:r w:rsidR="00843AB9">
        <w:t>,765.24</w:t>
      </w:r>
    </w:p>
    <w:tbl>
      <w:tblPr>
        <w:tblW w:w="5000" w:type="pct"/>
        <w:tblCellMar>
          <w:left w:w="10" w:type="dxa"/>
          <w:right w:w="10" w:type="dxa"/>
        </w:tblCellMar>
        <w:tblLook w:val="04A0" w:firstRow="1" w:lastRow="0" w:firstColumn="1" w:lastColumn="0" w:noHBand="0" w:noVBand="1"/>
      </w:tblPr>
      <w:tblGrid>
        <w:gridCol w:w="3539"/>
        <w:gridCol w:w="3686"/>
        <w:gridCol w:w="2261"/>
      </w:tblGrid>
      <w:tr w:rsidR="00E66558" w14:paraId="107431A4" w14:textId="77777777" w:rsidTr="00E8300D">
        <w:tc>
          <w:tcPr>
            <w:tcW w:w="35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8D64164" w14:textId="77777777" w:rsidR="00E66558" w:rsidRDefault="009D71E8" w:rsidP="00C31636">
            <w:pPr>
              <w:pStyle w:val="TableHeader"/>
              <w:ind w:left="0" w:right="0"/>
              <w:jc w:val="left"/>
            </w:pPr>
            <w:r>
              <w:t>Activity</w:t>
            </w:r>
          </w:p>
        </w:tc>
        <w:tc>
          <w:tcPr>
            <w:tcW w:w="36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E9777F7" w14:textId="77777777" w:rsidR="00E66558" w:rsidRDefault="009D71E8" w:rsidP="00C31636">
            <w:pPr>
              <w:pStyle w:val="TableHeader"/>
              <w:ind w:left="0" w:right="0"/>
              <w:jc w:val="left"/>
            </w:pPr>
            <w: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3E20205" w14:textId="77777777" w:rsidR="00E66558" w:rsidRDefault="009D71E8" w:rsidP="00C31636">
            <w:pPr>
              <w:pStyle w:val="TableHeader"/>
              <w:ind w:left="0" w:right="0"/>
              <w:jc w:val="left"/>
            </w:pPr>
            <w:r>
              <w:t>Challenge number(s) addressed</w:t>
            </w:r>
          </w:p>
        </w:tc>
      </w:tr>
      <w:tr w:rsidR="000673A0" w14:paraId="07B639F8"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BE5A9" w14:textId="42B38017" w:rsidR="000673A0" w:rsidRDefault="008E3BFD" w:rsidP="00C31636">
            <w:pPr>
              <w:pStyle w:val="TableRow"/>
              <w:ind w:left="0" w:right="0"/>
              <w:rPr>
                <w:rFonts w:ascii="Calibri Light" w:hAnsi="Calibri Light" w:cs="Calibri Light"/>
                <w:sz w:val="22"/>
                <w:szCs w:val="22"/>
              </w:rPr>
            </w:pPr>
            <w:r w:rsidRPr="008E3BFD">
              <w:rPr>
                <w:rFonts w:ascii="Calibri Light" w:hAnsi="Calibri Light" w:cs="Calibri Light"/>
                <w:sz w:val="22"/>
                <w:szCs w:val="22"/>
              </w:rPr>
              <w:t>TA support in class to support PP children during lessons, enhancing learning and outcomes.</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679A9" w14:textId="2D5D2702" w:rsidR="000673A0" w:rsidRPr="00791E23" w:rsidRDefault="004E7098" w:rsidP="00C31636">
            <w:pPr>
              <w:pStyle w:val="TableRowCentered"/>
              <w:ind w:left="0" w:right="0"/>
              <w:jc w:val="left"/>
              <w:rPr>
                <w:rFonts w:ascii="Calibri Light" w:hAnsi="Calibri Light" w:cs="Calibri Light"/>
                <w:sz w:val="22"/>
              </w:rPr>
            </w:pPr>
            <w:r w:rsidRPr="004E7098">
              <w:rPr>
                <w:rFonts w:ascii="Calibri Light" w:hAnsi="Calibri Light" w:cs="Calibri Light"/>
                <w:sz w:val="22"/>
              </w:rPr>
              <w:t xml:space="preserve">The EEF report </w:t>
            </w:r>
            <w:r w:rsidRPr="004E7098">
              <w:rPr>
                <w:rFonts w:ascii="Calibri Light" w:hAnsi="Calibri Light" w:cs="Calibri Light"/>
                <w:i/>
                <w:iCs/>
                <w:sz w:val="22"/>
              </w:rPr>
              <w:t>Making the Best Use of Teaching Assistants</w:t>
            </w:r>
            <w:r w:rsidRPr="004E7098">
              <w:rPr>
                <w:rFonts w:ascii="Calibri Light" w:hAnsi="Calibri Light" w:cs="Calibri Light"/>
                <w:sz w:val="22"/>
              </w:rPr>
              <w:t xml:space="preserve"> (2015) shows that structured TA support—whether one-to-one or in small groups—can add 3–4 months’ additional progress when aligned to specific learning objectives.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60623" w14:textId="5B0B2D53" w:rsidR="000673A0" w:rsidRDefault="00F43F26" w:rsidP="00C31636">
            <w:pPr>
              <w:pStyle w:val="TableRowCentered"/>
              <w:ind w:left="0" w:right="0"/>
              <w:jc w:val="left"/>
              <w:rPr>
                <w:rFonts w:ascii="Calibri Light" w:hAnsi="Calibri Light" w:cs="Calibri Light"/>
                <w:sz w:val="22"/>
              </w:rPr>
            </w:pPr>
            <w:r>
              <w:rPr>
                <w:rFonts w:ascii="Calibri Light" w:hAnsi="Calibri Light" w:cs="Calibri Light"/>
                <w:sz w:val="22"/>
              </w:rPr>
              <w:t>1, 2, 3</w:t>
            </w:r>
          </w:p>
        </w:tc>
      </w:tr>
      <w:tr w:rsidR="00E66558" w14:paraId="24B74155"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1206B" w14:textId="1C47C12D" w:rsidR="00746948" w:rsidRPr="00982FCE" w:rsidRDefault="004E7098" w:rsidP="00C31636">
            <w:pPr>
              <w:pStyle w:val="TableRow"/>
              <w:ind w:left="0" w:right="0"/>
              <w:rPr>
                <w:rFonts w:ascii="Calibri Light" w:hAnsi="Calibri Light" w:cs="Calibri Light"/>
                <w:sz w:val="22"/>
                <w:szCs w:val="22"/>
              </w:rPr>
            </w:pPr>
            <w:r w:rsidRPr="004E7098">
              <w:rPr>
                <w:rFonts w:ascii="Calibri Light" w:hAnsi="Calibri Light" w:cs="Calibri Light"/>
                <w:sz w:val="22"/>
                <w:szCs w:val="22"/>
              </w:rPr>
              <w:t>RWI Fast-Track interventions targeting children who are behind in phonics.</w:t>
            </w:r>
            <w:r w:rsidRPr="004E7098">
              <w:rPr>
                <w:rFonts w:ascii="Calibri Light" w:hAnsi="Calibri Light" w:cs="Calibri Light"/>
                <w:sz w:val="22"/>
                <w:szCs w:val="22"/>
              </w:rPr>
              <w:br/>
              <w:t>One TA delivers Fast-Track support in each year group to raise attainment.</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5796B" w14:textId="25A78024" w:rsidR="001B4769" w:rsidRPr="00791E23" w:rsidRDefault="00516C4B" w:rsidP="00C31636">
            <w:pPr>
              <w:pStyle w:val="TableRowCentered"/>
              <w:ind w:left="0" w:right="0"/>
              <w:jc w:val="left"/>
              <w:rPr>
                <w:rFonts w:ascii="Calibri Light" w:hAnsi="Calibri Light" w:cs="Calibri Light"/>
                <w:sz w:val="22"/>
              </w:rPr>
            </w:pPr>
            <w:r w:rsidRPr="00516C4B">
              <w:rPr>
                <w:rFonts w:ascii="Calibri Light" w:hAnsi="Calibri Light" w:cs="Calibri Light"/>
                <w:sz w:val="22"/>
              </w:rPr>
              <w:t>Small group interventions are highly effective for disadvantaged pupils. The EEF Toolkit highlights that focused small-group tuition increases feedback, engagement, and task match to ability, leading to +4 months’ progress.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FE1D4" w14:textId="559ADF77" w:rsidR="00E66558" w:rsidRPr="00791E23" w:rsidRDefault="005006D9" w:rsidP="00C31636">
            <w:pPr>
              <w:pStyle w:val="TableRowCentered"/>
              <w:ind w:left="0" w:right="0"/>
              <w:jc w:val="left"/>
              <w:rPr>
                <w:rFonts w:ascii="Calibri Light" w:hAnsi="Calibri Light" w:cs="Calibri Light"/>
                <w:sz w:val="22"/>
              </w:rPr>
            </w:pPr>
            <w:r>
              <w:rPr>
                <w:rFonts w:ascii="Calibri Light" w:hAnsi="Calibri Light" w:cs="Calibri Light"/>
                <w:sz w:val="22"/>
              </w:rPr>
              <w:t>3</w:t>
            </w:r>
          </w:p>
        </w:tc>
      </w:tr>
      <w:tr w:rsidR="00E66558" w14:paraId="267198DE"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22004" w14:textId="64ED7C2A" w:rsidR="000673A0" w:rsidRPr="00982FCE" w:rsidRDefault="00516C4B" w:rsidP="00C31636">
            <w:pPr>
              <w:pStyle w:val="TableRow"/>
              <w:ind w:left="0" w:right="0"/>
              <w:rPr>
                <w:rFonts w:ascii="Calibri Light" w:hAnsi="Calibri Light" w:cs="Calibri Light"/>
                <w:sz w:val="22"/>
                <w:szCs w:val="22"/>
              </w:rPr>
            </w:pPr>
            <w:r w:rsidRPr="00516C4B">
              <w:rPr>
                <w:rFonts w:ascii="Calibri Light" w:hAnsi="Calibri Light" w:cs="Calibri Light"/>
                <w:sz w:val="22"/>
                <w:szCs w:val="22"/>
              </w:rPr>
              <w:t>TA-led small group interventions in maths, reading and writing, focusing on foundational knowledge.</w:t>
            </w:r>
            <w:r w:rsidRPr="00516C4B">
              <w:rPr>
                <w:rFonts w:ascii="Calibri Light" w:hAnsi="Calibri Light" w:cs="Calibri Light"/>
                <w:sz w:val="22"/>
                <w:szCs w:val="22"/>
              </w:rPr>
              <w:br/>
              <w:t>Includes pre-teaching, over-teaching, and post-teaching. Volunteers support reading for children who do not read regularly at home.</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2ED87" w14:textId="1275CF42" w:rsidR="001B4769" w:rsidRPr="00791E23" w:rsidRDefault="00F25018" w:rsidP="00C31636">
            <w:pPr>
              <w:pStyle w:val="TableRowCentered"/>
              <w:ind w:left="0" w:right="0"/>
              <w:jc w:val="left"/>
              <w:rPr>
                <w:rFonts w:ascii="Calibri Light" w:hAnsi="Calibri Light" w:cs="Calibri Light"/>
                <w:sz w:val="22"/>
              </w:rPr>
            </w:pPr>
            <w:r w:rsidRPr="00F25018">
              <w:rPr>
                <w:rFonts w:ascii="Calibri Light" w:hAnsi="Calibri Light" w:cs="Calibri Light"/>
                <w:sz w:val="22"/>
              </w:rPr>
              <w:t>The EEF Toolkit indicates small group tuition is effective for closing gaps for disadvantaged pupils because it allows more personalised feedback and sustained engagement. Impact: +4 months’ progress.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F3719" w14:textId="4BEFC0F7" w:rsidR="00E66558" w:rsidRPr="00791E23" w:rsidRDefault="00982FCE" w:rsidP="00C31636">
            <w:pPr>
              <w:pStyle w:val="TableRowCentered"/>
              <w:ind w:left="0" w:right="0"/>
              <w:jc w:val="left"/>
              <w:rPr>
                <w:rFonts w:ascii="Calibri Light" w:hAnsi="Calibri Light" w:cs="Calibri Light"/>
                <w:sz w:val="22"/>
              </w:rPr>
            </w:pPr>
            <w:r>
              <w:rPr>
                <w:rFonts w:ascii="Calibri Light" w:hAnsi="Calibri Light" w:cs="Calibri Light"/>
                <w:sz w:val="22"/>
              </w:rPr>
              <w:t>1, 2</w:t>
            </w:r>
          </w:p>
        </w:tc>
      </w:tr>
      <w:tr w:rsidR="005E66F4" w14:paraId="6382114F"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8970C" w14:textId="118FE93C" w:rsidR="005E66F4" w:rsidRDefault="00F25018" w:rsidP="005E66F4">
            <w:pPr>
              <w:pStyle w:val="TableRow"/>
              <w:ind w:left="0" w:right="0"/>
              <w:rPr>
                <w:rFonts w:ascii="Calibri Light" w:hAnsi="Calibri Light" w:cs="Calibri Light"/>
                <w:sz w:val="22"/>
                <w:szCs w:val="22"/>
              </w:rPr>
            </w:pPr>
            <w:r w:rsidRPr="00F25018">
              <w:rPr>
                <w:rFonts w:ascii="Calibri Light" w:hAnsi="Calibri Light" w:cs="Calibri Light"/>
                <w:sz w:val="22"/>
                <w:szCs w:val="22"/>
              </w:rPr>
              <w:t xml:space="preserve">Support from external agencies (Educational Psychologist, Blossom Occupational Therapy, School Nursing Team, </w:t>
            </w:r>
            <w:proofErr w:type="spellStart"/>
            <w:r w:rsidRPr="00F25018">
              <w:rPr>
                <w:rFonts w:ascii="Calibri Light" w:hAnsi="Calibri Light" w:cs="Calibri Light"/>
                <w:sz w:val="22"/>
                <w:szCs w:val="22"/>
              </w:rPr>
              <w:t>Maplefields</w:t>
            </w:r>
            <w:proofErr w:type="spellEnd"/>
            <w:r w:rsidRPr="00F25018">
              <w:rPr>
                <w:rFonts w:ascii="Calibri Light" w:hAnsi="Calibri Light" w:cs="Calibri Light"/>
                <w:sz w:val="22"/>
                <w:szCs w:val="22"/>
              </w:rPr>
              <w:t xml:space="preserve"> and Rowan Gate Outreach).</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74B79" w14:textId="537BF2D7" w:rsidR="005E66F4" w:rsidRPr="00B63079" w:rsidRDefault="00F25018" w:rsidP="005E66F4">
            <w:pPr>
              <w:pStyle w:val="TableRowCentered"/>
              <w:ind w:left="0" w:right="0"/>
              <w:jc w:val="left"/>
              <w:rPr>
                <w:rFonts w:ascii="Calibri Light" w:hAnsi="Calibri Light" w:cs="Calibri Light"/>
                <w:sz w:val="22"/>
              </w:rPr>
            </w:pPr>
            <w:r w:rsidRPr="00F25018">
              <w:rPr>
                <w:rFonts w:ascii="Calibri Light" w:hAnsi="Calibri Light" w:cs="Calibri Light"/>
                <w:sz w:val="22"/>
                <w:szCs w:val="22"/>
              </w:rPr>
              <w:t>EEF evidence shows that teachers and highly trained professionals are the most influential in determining pupil attainment. Professional input and interventions can significantly improve outcomes for disadvantaged pupils, particularly where additional specialist support is required.</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74FEE" w14:textId="401D453A" w:rsidR="005E66F4" w:rsidRDefault="005E66F4" w:rsidP="005E66F4">
            <w:pPr>
              <w:pStyle w:val="TableRowCentered"/>
              <w:ind w:left="0" w:right="0"/>
              <w:jc w:val="left"/>
              <w:rPr>
                <w:rFonts w:ascii="Calibri Light" w:hAnsi="Calibri Light" w:cs="Calibri Light"/>
                <w:sz w:val="22"/>
              </w:rPr>
            </w:pPr>
            <w:r>
              <w:rPr>
                <w:rFonts w:ascii="Calibri Light" w:hAnsi="Calibri Light" w:cs="Calibri Light"/>
                <w:sz w:val="22"/>
                <w:szCs w:val="22"/>
              </w:rPr>
              <w:t>4, 5</w:t>
            </w:r>
          </w:p>
        </w:tc>
      </w:tr>
      <w:tr w:rsidR="00401CBA" w14:paraId="3A494DC9"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97022" w14:textId="224A3362" w:rsidR="00401CBA" w:rsidRPr="00982FCE" w:rsidRDefault="00E8300D" w:rsidP="00C31636">
            <w:pPr>
              <w:pStyle w:val="TableRow"/>
              <w:ind w:left="0" w:right="0"/>
              <w:rPr>
                <w:rFonts w:ascii="Calibri Light" w:hAnsi="Calibri Light" w:cs="Calibri Light"/>
                <w:sz w:val="22"/>
                <w:szCs w:val="22"/>
              </w:rPr>
            </w:pPr>
            <w:r w:rsidRPr="00E8300D">
              <w:rPr>
                <w:rFonts w:ascii="Calibri Light" w:hAnsi="Calibri Light" w:cs="Calibri Light"/>
                <w:sz w:val="22"/>
                <w:szCs w:val="22"/>
              </w:rPr>
              <w:t xml:space="preserve">Use of </w:t>
            </w:r>
            <w:proofErr w:type="spellStart"/>
            <w:r w:rsidRPr="00E8300D">
              <w:rPr>
                <w:rFonts w:ascii="Calibri Light" w:hAnsi="Calibri Light" w:cs="Calibri Light"/>
                <w:sz w:val="22"/>
                <w:szCs w:val="22"/>
              </w:rPr>
              <w:t>PiXL</w:t>
            </w:r>
            <w:proofErr w:type="spellEnd"/>
            <w:r w:rsidRPr="00E8300D">
              <w:rPr>
                <w:rFonts w:ascii="Calibri Light" w:hAnsi="Calibri Light" w:cs="Calibri Light"/>
                <w:sz w:val="22"/>
                <w:szCs w:val="22"/>
              </w:rPr>
              <w:t xml:space="preserve"> assessments and targeted therapies to identify and address gaps in learning.</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F85CA" w14:textId="0BB12912" w:rsidR="00401CBA" w:rsidRPr="00791E23" w:rsidRDefault="00E8300D" w:rsidP="00C31636">
            <w:pPr>
              <w:pStyle w:val="TableRowCentered"/>
              <w:ind w:left="0" w:right="0"/>
              <w:jc w:val="left"/>
              <w:rPr>
                <w:rFonts w:ascii="Calibri Light" w:hAnsi="Calibri Light" w:cs="Calibri Light"/>
                <w:sz w:val="22"/>
              </w:rPr>
            </w:pPr>
            <w:r w:rsidRPr="00E8300D">
              <w:rPr>
                <w:rFonts w:ascii="Calibri Light" w:hAnsi="Calibri Light" w:cs="Calibri Light"/>
                <w:sz w:val="22"/>
              </w:rPr>
              <w:t xml:space="preserve">Small group and targeted tuition </w:t>
            </w:r>
            <w:proofErr w:type="gramStart"/>
            <w:r w:rsidRPr="00E8300D">
              <w:rPr>
                <w:rFonts w:ascii="Calibri Light" w:hAnsi="Calibri Light" w:cs="Calibri Light"/>
                <w:sz w:val="22"/>
              </w:rPr>
              <w:t>is</w:t>
            </w:r>
            <w:proofErr w:type="gramEnd"/>
            <w:r w:rsidRPr="00E8300D">
              <w:rPr>
                <w:rFonts w:ascii="Calibri Light" w:hAnsi="Calibri Light" w:cs="Calibri Light"/>
                <w:sz w:val="22"/>
              </w:rPr>
              <w:t xml:space="preserve"> effective according to the EEF Toolkit. Tailored interventions based on assessment data allow precise feedback and task alignment, supporting +4 months’ progress.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C947D" w14:textId="39BAA9AA" w:rsidR="00401CBA" w:rsidRDefault="000543E1" w:rsidP="00C31636">
            <w:pPr>
              <w:pStyle w:val="TableRowCentered"/>
              <w:ind w:left="0" w:right="0"/>
              <w:jc w:val="left"/>
              <w:rPr>
                <w:rFonts w:ascii="Calibri Light" w:hAnsi="Calibri Light" w:cs="Calibri Light"/>
                <w:sz w:val="22"/>
              </w:rPr>
            </w:pPr>
            <w:r>
              <w:rPr>
                <w:rFonts w:ascii="Calibri Light" w:hAnsi="Calibri Light" w:cs="Calibri Light"/>
                <w:sz w:val="22"/>
              </w:rPr>
              <w:t>1, 2, 3</w:t>
            </w:r>
          </w:p>
        </w:tc>
      </w:tr>
    </w:tbl>
    <w:p w14:paraId="6F024DDE" w14:textId="2861AD34" w:rsidR="00E8300D" w:rsidRDefault="00E8300D" w:rsidP="00AA355B"/>
    <w:p w14:paraId="463E6EE5" w14:textId="77777777" w:rsidR="00E8300D" w:rsidRDefault="00E8300D">
      <w:pPr>
        <w:suppressAutoHyphens w:val="0"/>
        <w:spacing w:after="0" w:line="240" w:lineRule="auto"/>
      </w:pPr>
      <w:r>
        <w:br w:type="page"/>
      </w:r>
    </w:p>
    <w:p w14:paraId="467239F4" w14:textId="77777777" w:rsidR="00E66558" w:rsidRPr="00AA355B" w:rsidRDefault="009D71E8" w:rsidP="00AA355B">
      <w:pPr>
        <w:pStyle w:val="Heading3"/>
      </w:pPr>
      <w:r>
        <w:lastRenderedPageBreak/>
        <w:t>Wider strategies (for example, related to attendance, behaviour, wellbeing)</w:t>
      </w:r>
    </w:p>
    <w:p w14:paraId="27262CAB" w14:textId="2356F2E4" w:rsidR="00E66558" w:rsidRDefault="009D71E8">
      <w:pPr>
        <w:spacing w:before="240" w:after="120"/>
      </w:pPr>
      <w:r>
        <w:t xml:space="preserve">Budgeted cost: </w:t>
      </w:r>
      <w:r w:rsidRPr="005E66F4">
        <w:t>£</w:t>
      </w:r>
      <w:r w:rsidR="007E6984">
        <w:t>25,857.73</w:t>
      </w:r>
    </w:p>
    <w:tbl>
      <w:tblPr>
        <w:tblW w:w="5000" w:type="pct"/>
        <w:tblCellMar>
          <w:left w:w="10" w:type="dxa"/>
          <w:right w:w="10" w:type="dxa"/>
        </w:tblCellMar>
        <w:tblLook w:val="04A0" w:firstRow="1" w:lastRow="0" w:firstColumn="1" w:lastColumn="0" w:noHBand="0" w:noVBand="1"/>
      </w:tblPr>
      <w:tblGrid>
        <w:gridCol w:w="3539"/>
        <w:gridCol w:w="3686"/>
        <w:gridCol w:w="2261"/>
      </w:tblGrid>
      <w:tr w:rsidR="00E66558" w14:paraId="30957002" w14:textId="77777777" w:rsidTr="00E8300D">
        <w:tc>
          <w:tcPr>
            <w:tcW w:w="35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E8C6C97" w14:textId="77777777" w:rsidR="00E66558" w:rsidRDefault="009D71E8" w:rsidP="00C31636">
            <w:pPr>
              <w:pStyle w:val="TableHeader"/>
              <w:ind w:left="0" w:right="0"/>
              <w:jc w:val="left"/>
            </w:pPr>
            <w:r>
              <w:t>Activity</w:t>
            </w:r>
          </w:p>
        </w:tc>
        <w:tc>
          <w:tcPr>
            <w:tcW w:w="36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C2EE034" w14:textId="77777777" w:rsidR="00E66558" w:rsidRDefault="009D71E8" w:rsidP="00C31636">
            <w:pPr>
              <w:pStyle w:val="TableHeader"/>
              <w:ind w:left="0" w:right="0"/>
              <w:jc w:val="left"/>
            </w:pPr>
            <w: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D5C14C3" w14:textId="77777777" w:rsidR="00E66558" w:rsidRDefault="009D71E8" w:rsidP="00C31636">
            <w:pPr>
              <w:pStyle w:val="TableHeader"/>
              <w:ind w:left="0" w:right="0"/>
              <w:jc w:val="left"/>
            </w:pPr>
            <w:r>
              <w:t>Challenge number(s) addressed</w:t>
            </w:r>
          </w:p>
        </w:tc>
      </w:tr>
      <w:tr w:rsidR="00E66558" w14:paraId="1D3F4F59"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6B72B" w14:textId="76130CB5" w:rsidR="00E14F96" w:rsidRPr="00982FCE" w:rsidRDefault="00E673B4" w:rsidP="00C31636">
            <w:pPr>
              <w:pStyle w:val="TableRow"/>
              <w:ind w:left="0" w:right="0"/>
              <w:rPr>
                <w:rFonts w:ascii="Calibri Light" w:hAnsi="Calibri Light" w:cs="Calibri Light"/>
                <w:sz w:val="22"/>
                <w:szCs w:val="22"/>
              </w:rPr>
            </w:pPr>
            <w:r w:rsidRPr="00E673B4">
              <w:rPr>
                <w:rFonts w:ascii="Calibri Light" w:hAnsi="Calibri Light" w:cs="Calibri Light"/>
                <w:sz w:val="22"/>
                <w:szCs w:val="22"/>
              </w:rPr>
              <w:t>Family Support Worker employed 2.5 days per week to support vulnerable children and families, including attendance at professional meetings.</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DE088" w14:textId="5E8FDE6A" w:rsidR="006D5512" w:rsidRPr="00982FCE" w:rsidRDefault="00F67F46" w:rsidP="00C31636">
            <w:pPr>
              <w:pStyle w:val="TableRowCentered"/>
              <w:ind w:left="0" w:right="0"/>
              <w:jc w:val="left"/>
              <w:rPr>
                <w:rFonts w:ascii="Calibri Light" w:hAnsi="Calibri Light" w:cs="Calibri Light"/>
                <w:sz w:val="22"/>
                <w:szCs w:val="22"/>
              </w:rPr>
            </w:pPr>
            <w:r w:rsidRPr="00F67F46">
              <w:rPr>
                <w:rFonts w:ascii="Calibri Light" w:hAnsi="Calibri Light" w:cs="Calibri Light"/>
                <w:sz w:val="22"/>
                <w:szCs w:val="22"/>
              </w:rPr>
              <w:t>EEF: Parental engagement approaches can add an average of 4 months’ progress over a year, with greater impact for pupils with low prior attainment. Supporting pupil regulation can add up to +7 months progress.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BC19B" w14:textId="4151AC97" w:rsidR="00E66558" w:rsidRPr="00982FCE" w:rsidRDefault="00E84E0A" w:rsidP="00C31636">
            <w:pPr>
              <w:pStyle w:val="TableRowCentered"/>
              <w:ind w:left="0" w:right="0"/>
              <w:jc w:val="left"/>
              <w:rPr>
                <w:rFonts w:ascii="Calibri Light" w:hAnsi="Calibri Light" w:cs="Calibri Light"/>
                <w:sz w:val="22"/>
                <w:szCs w:val="22"/>
              </w:rPr>
            </w:pPr>
            <w:r>
              <w:rPr>
                <w:rFonts w:ascii="Calibri Light" w:hAnsi="Calibri Light" w:cs="Calibri Light"/>
                <w:sz w:val="22"/>
                <w:szCs w:val="22"/>
              </w:rPr>
              <w:t>4, 5</w:t>
            </w:r>
          </w:p>
        </w:tc>
      </w:tr>
      <w:tr w:rsidR="000D17B7" w14:paraId="028026FA"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82027" w14:textId="26AF6CED" w:rsidR="000D17B7" w:rsidRDefault="00F67F46" w:rsidP="00C31636">
            <w:pPr>
              <w:pStyle w:val="TableRow"/>
              <w:ind w:left="0" w:right="0"/>
              <w:rPr>
                <w:rFonts w:ascii="Calibri Light" w:hAnsi="Calibri Light" w:cs="Calibri Light"/>
                <w:sz w:val="22"/>
                <w:szCs w:val="22"/>
              </w:rPr>
            </w:pPr>
            <w:r w:rsidRPr="00F67F46">
              <w:rPr>
                <w:rFonts w:ascii="Calibri Light" w:hAnsi="Calibri Light" w:cs="Calibri Light"/>
                <w:sz w:val="22"/>
                <w:szCs w:val="22"/>
              </w:rPr>
              <w:t>Improving attendance through daily tracking, communication with parents, and meetings where attendance concerns arise, in line with the attendance policy.</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64C2B" w14:textId="3B1FE642" w:rsidR="000D17B7" w:rsidRPr="00982FCE" w:rsidRDefault="00F67F46" w:rsidP="00C31636">
            <w:pPr>
              <w:pStyle w:val="TableRowCentered"/>
              <w:ind w:left="0" w:right="0"/>
              <w:jc w:val="left"/>
              <w:rPr>
                <w:rFonts w:ascii="Calibri Light" w:hAnsi="Calibri Light" w:cs="Calibri Light"/>
                <w:sz w:val="22"/>
                <w:szCs w:val="22"/>
              </w:rPr>
            </w:pPr>
            <w:r w:rsidRPr="00F67F46">
              <w:rPr>
                <w:rFonts w:ascii="Calibri Light" w:hAnsi="Calibri Light" w:cs="Calibri Light"/>
                <w:sz w:val="22"/>
                <w:szCs w:val="22"/>
              </w:rPr>
              <w:t>EEF: Persistent absence is strongly linked to lower attainment and poorer behaviour. Monitoring and intervention strategies to improve attendance are key to raising outcomes.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4B27C" w14:textId="6DCF85D7" w:rsidR="000D17B7" w:rsidRPr="00982FCE" w:rsidRDefault="00E84E0A" w:rsidP="00C31636">
            <w:pPr>
              <w:pStyle w:val="TableRowCentered"/>
              <w:ind w:left="0" w:right="0"/>
              <w:jc w:val="left"/>
              <w:rPr>
                <w:rFonts w:ascii="Calibri Light" w:hAnsi="Calibri Light" w:cs="Calibri Light"/>
                <w:sz w:val="22"/>
                <w:szCs w:val="22"/>
              </w:rPr>
            </w:pPr>
            <w:r>
              <w:rPr>
                <w:rFonts w:ascii="Calibri Light" w:hAnsi="Calibri Light" w:cs="Calibri Light"/>
                <w:sz w:val="22"/>
                <w:szCs w:val="22"/>
              </w:rPr>
              <w:t>5</w:t>
            </w:r>
          </w:p>
        </w:tc>
      </w:tr>
      <w:tr w:rsidR="000D17B7" w14:paraId="534BB97E"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22613" w14:textId="6675E1EC" w:rsidR="000D17B7" w:rsidRDefault="000275FC" w:rsidP="00C31636">
            <w:pPr>
              <w:pStyle w:val="TableRow"/>
              <w:ind w:left="0" w:right="0"/>
              <w:rPr>
                <w:rFonts w:ascii="Calibri Light" w:hAnsi="Calibri Light" w:cs="Calibri Light"/>
                <w:sz w:val="22"/>
                <w:szCs w:val="22"/>
              </w:rPr>
            </w:pPr>
            <w:r w:rsidRPr="000275FC">
              <w:rPr>
                <w:rFonts w:ascii="Calibri Light" w:hAnsi="Calibri Light" w:cs="Calibri Light"/>
                <w:sz w:val="22"/>
                <w:szCs w:val="22"/>
              </w:rPr>
              <w:t>Use of Pupil Premium funding to support families with trips, school photos, uniforms, and wider experiences.</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B853D" w14:textId="365F7D2A" w:rsidR="000D17B7" w:rsidRPr="00982FCE" w:rsidRDefault="000275FC" w:rsidP="00C31636">
            <w:pPr>
              <w:pStyle w:val="TableRowCentered"/>
              <w:ind w:left="0" w:right="0"/>
              <w:jc w:val="left"/>
              <w:rPr>
                <w:rFonts w:ascii="Calibri Light" w:hAnsi="Calibri Light" w:cs="Calibri Light"/>
                <w:sz w:val="22"/>
                <w:szCs w:val="22"/>
              </w:rPr>
            </w:pPr>
            <w:r w:rsidRPr="000275FC">
              <w:rPr>
                <w:rFonts w:ascii="Calibri Light" w:hAnsi="Calibri Light" w:cs="Calibri Light"/>
                <w:sz w:val="22"/>
                <w:szCs w:val="22"/>
              </w:rPr>
              <w:t>Social and emotional support and access to enrichment opportunities are linked to better engagement and long-term outcomes. Ensuring all pupils can participate helps mitigate disadvantage.</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342F0" w14:textId="6DCF5FBE" w:rsidR="000D17B7" w:rsidRPr="00982FCE" w:rsidRDefault="0018597F" w:rsidP="00C31636">
            <w:pPr>
              <w:pStyle w:val="TableRowCentered"/>
              <w:ind w:left="0" w:right="0"/>
              <w:jc w:val="left"/>
              <w:rPr>
                <w:rFonts w:ascii="Calibri Light" w:hAnsi="Calibri Light" w:cs="Calibri Light"/>
                <w:sz w:val="22"/>
                <w:szCs w:val="22"/>
              </w:rPr>
            </w:pPr>
            <w:r>
              <w:rPr>
                <w:rFonts w:ascii="Calibri Light" w:hAnsi="Calibri Light" w:cs="Calibri Light"/>
                <w:sz w:val="22"/>
                <w:szCs w:val="22"/>
              </w:rPr>
              <w:t>4</w:t>
            </w:r>
          </w:p>
        </w:tc>
      </w:tr>
      <w:tr w:rsidR="000D17B7" w14:paraId="576BEA68"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00413" w14:textId="5004E0B3" w:rsidR="000D17B7" w:rsidRDefault="000275FC" w:rsidP="00C31636">
            <w:pPr>
              <w:pStyle w:val="TableRow"/>
              <w:ind w:left="0" w:right="0"/>
              <w:rPr>
                <w:rFonts w:ascii="Calibri Light" w:hAnsi="Calibri Light" w:cs="Calibri Light"/>
                <w:sz w:val="22"/>
                <w:szCs w:val="22"/>
              </w:rPr>
            </w:pPr>
            <w:r w:rsidRPr="000275FC">
              <w:rPr>
                <w:rFonts w:ascii="Calibri Light" w:hAnsi="Calibri Light" w:cs="Calibri Light"/>
                <w:sz w:val="22"/>
                <w:szCs w:val="22"/>
              </w:rPr>
              <w:t>Use of Pupil Premium funding to enable participation in after-school clubs (e.g., Pacesetters, Mini Me Mindfulness).</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8FD62" w14:textId="30275BA6" w:rsidR="000D17B7" w:rsidRPr="00982FCE" w:rsidRDefault="00DF2C3B" w:rsidP="00C31636">
            <w:pPr>
              <w:pStyle w:val="TableRowCentered"/>
              <w:ind w:left="0" w:right="0"/>
              <w:jc w:val="left"/>
              <w:rPr>
                <w:rFonts w:ascii="Calibri Light" w:hAnsi="Calibri Light" w:cs="Calibri Light"/>
                <w:sz w:val="22"/>
                <w:szCs w:val="22"/>
              </w:rPr>
            </w:pPr>
            <w:r w:rsidRPr="00DF2C3B">
              <w:rPr>
                <w:rFonts w:ascii="Calibri Light" w:hAnsi="Calibri Light" w:cs="Calibri Light"/>
                <w:sz w:val="22"/>
                <w:szCs w:val="22"/>
              </w:rPr>
              <w:t>EEF and wider research indicate that extracurricular experiences contribute to social, emotional, and cognitive development. Without support, disadvantaged pupils often miss these enrichment opportunities.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D6015" w14:textId="7FFD68F0" w:rsidR="000D17B7" w:rsidRPr="00982FCE" w:rsidRDefault="0018597F" w:rsidP="00C31636">
            <w:pPr>
              <w:pStyle w:val="TableRowCentered"/>
              <w:ind w:left="0" w:right="0"/>
              <w:jc w:val="left"/>
              <w:rPr>
                <w:rFonts w:ascii="Calibri Light" w:hAnsi="Calibri Light" w:cs="Calibri Light"/>
                <w:sz w:val="22"/>
                <w:szCs w:val="22"/>
              </w:rPr>
            </w:pPr>
            <w:r>
              <w:rPr>
                <w:rFonts w:ascii="Calibri Light" w:hAnsi="Calibri Light" w:cs="Calibri Light"/>
                <w:sz w:val="22"/>
                <w:szCs w:val="22"/>
              </w:rPr>
              <w:t>4</w:t>
            </w:r>
          </w:p>
        </w:tc>
      </w:tr>
      <w:tr w:rsidR="0018597F" w14:paraId="17D2ABF3" w14:textId="77777777" w:rsidTr="00E8300D">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436C6" w14:textId="1DEA1B81" w:rsidR="00EE7136" w:rsidRPr="00EE7136" w:rsidRDefault="00DF2C3B" w:rsidP="00DF2C3B">
            <w:pPr>
              <w:pStyle w:val="TableRow"/>
              <w:ind w:left="0" w:right="0"/>
              <w:rPr>
                <w:rFonts w:ascii="Calibri Light" w:hAnsi="Calibri Light" w:cs="Calibri Light"/>
                <w:sz w:val="22"/>
                <w:szCs w:val="22"/>
              </w:rPr>
            </w:pPr>
            <w:r w:rsidRPr="00DF2C3B">
              <w:rPr>
                <w:rFonts w:ascii="Calibri Light" w:hAnsi="Calibri Light" w:cs="Calibri Light"/>
                <w:sz w:val="22"/>
                <w:szCs w:val="22"/>
              </w:rPr>
              <w:t>Parental engagement initiatives, including:</w:t>
            </w:r>
            <w:r w:rsidRPr="00DF2C3B">
              <w:rPr>
                <w:rFonts w:ascii="Calibri Light" w:hAnsi="Calibri Light" w:cs="Calibri Light"/>
                <w:sz w:val="22"/>
                <w:szCs w:val="22"/>
              </w:rPr>
              <w:br/>
              <w:t>– Drop-ins</w:t>
            </w:r>
            <w:r w:rsidRPr="00DF2C3B">
              <w:rPr>
                <w:rFonts w:ascii="Calibri Light" w:hAnsi="Calibri Light" w:cs="Calibri Light"/>
                <w:sz w:val="22"/>
                <w:szCs w:val="22"/>
              </w:rPr>
              <w:br/>
              <w:t>– Phonics sessions</w:t>
            </w:r>
            <w:r w:rsidRPr="00DF2C3B">
              <w:rPr>
                <w:rFonts w:ascii="Calibri Light" w:hAnsi="Calibri Light" w:cs="Calibri Light"/>
                <w:sz w:val="22"/>
                <w:szCs w:val="22"/>
              </w:rPr>
              <w:br/>
              <w:t>– Reading workshops</w:t>
            </w:r>
            <w:r w:rsidRPr="00DF2C3B">
              <w:rPr>
                <w:rFonts w:ascii="Calibri Light" w:hAnsi="Calibri Light" w:cs="Calibri Light"/>
                <w:sz w:val="22"/>
                <w:szCs w:val="22"/>
              </w:rPr>
              <w:br/>
              <w:t>– Dojo communication</w:t>
            </w:r>
            <w:r w:rsidRPr="00DF2C3B">
              <w:rPr>
                <w:rFonts w:ascii="Calibri Light" w:hAnsi="Calibri Light" w:cs="Calibri Light"/>
                <w:sz w:val="22"/>
                <w:szCs w:val="22"/>
              </w:rPr>
              <w:br/>
              <w:t>– Shared reading sessions</w:t>
            </w:r>
            <w:r w:rsidRPr="00DF2C3B">
              <w:rPr>
                <w:rFonts w:ascii="Calibri Light" w:hAnsi="Calibri Light" w:cs="Calibri Light"/>
                <w:sz w:val="22"/>
                <w:szCs w:val="22"/>
              </w:rPr>
              <w:br/>
              <w:t>– Knowledge organisers</w:t>
            </w:r>
            <w:r w:rsidRPr="00DF2C3B">
              <w:rPr>
                <w:rFonts w:ascii="Calibri Light" w:hAnsi="Calibri Light" w:cs="Calibri Light"/>
                <w:sz w:val="22"/>
                <w:szCs w:val="22"/>
              </w:rPr>
              <w:br/>
              <w:t>– Home Learning</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62FD6" w14:textId="1BC61CC3" w:rsidR="0018597F" w:rsidRPr="00982FCE" w:rsidRDefault="00D07C75" w:rsidP="00C31636">
            <w:pPr>
              <w:pStyle w:val="TableRowCentered"/>
              <w:ind w:left="0" w:right="0"/>
              <w:jc w:val="left"/>
              <w:rPr>
                <w:rFonts w:ascii="Calibri Light" w:hAnsi="Calibri Light" w:cs="Calibri Light"/>
                <w:sz w:val="22"/>
                <w:szCs w:val="22"/>
              </w:rPr>
            </w:pPr>
            <w:r w:rsidRPr="00D07C75">
              <w:rPr>
                <w:rFonts w:ascii="Calibri Light" w:hAnsi="Calibri Light" w:cs="Calibri Light"/>
                <w:sz w:val="22"/>
                <w:szCs w:val="22"/>
              </w:rPr>
              <w:t>EEF: Effective parental engagement has an average impact of +4 months’ progress. Engaging all parents prevents widening of attainment gaps and supports learning both at home and in school.</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5D96C" w14:textId="5AEBE7B0" w:rsidR="0018597F" w:rsidRPr="00982FCE" w:rsidRDefault="00EE7136" w:rsidP="00C31636">
            <w:pPr>
              <w:pStyle w:val="TableRowCentered"/>
              <w:ind w:left="0" w:right="0"/>
              <w:jc w:val="left"/>
              <w:rPr>
                <w:rFonts w:ascii="Calibri Light" w:hAnsi="Calibri Light" w:cs="Calibri Light"/>
                <w:sz w:val="22"/>
                <w:szCs w:val="22"/>
              </w:rPr>
            </w:pPr>
            <w:r>
              <w:rPr>
                <w:rFonts w:ascii="Calibri Light" w:hAnsi="Calibri Light" w:cs="Calibri Light"/>
                <w:sz w:val="22"/>
                <w:szCs w:val="22"/>
              </w:rPr>
              <w:t>1, 2, 3, 4, 5</w:t>
            </w:r>
          </w:p>
        </w:tc>
      </w:tr>
    </w:tbl>
    <w:p w14:paraId="5FC69059" w14:textId="77777777" w:rsidR="00E66558" w:rsidRDefault="00E66558">
      <w:pPr>
        <w:spacing w:before="240" w:after="0"/>
        <w:rPr>
          <w:b/>
          <w:bCs/>
          <w:color w:val="104F75"/>
          <w:sz w:val="28"/>
          <w:szCs w:val="28"/>
        </w:rPr>
      </w:pPr>
    </w:p>
    <w:p w14:paraId="5F9C9D17" w14:textId="6070CB76" w:rsidR="00E66558" w:rsidRDefault="009D71E8" w:rsidP="00120AB1">
      <w:r>
        <w:rPr>
          <w:b/>
          <w:bCs/>
          <w:color w:val="104F75"/>
          <w:sz w:val="28"/>
          <w:szCs w:val="28"/>
        </w:rPr>
        <w:t>Total budgeted cost: £</w:t>
      </w:r>
      <w:r w:rsidR="007E6984">
        <w:rPr>
          <w:b/>
          <w:bCs/>
          <w:color w:val="104F75"/>
          <w:sz w:val="28"/>
          <w:szCs w:val="28"/>
        </w:rPr>
        <w:t>93,930</w:t>
      </w:r>
    </w:p>
    <w:p w14:paraId="164377BD" w14:textId="77777777" w:rsidR="00E66558" w:rsidRPr="00064366" w:rsidRDefault="009D71E8" w:rsidP="00064366">
      <w:pPr>
        <w:pStyle w:val="Heading1"/>
      </w:pPr>
      <w:r w:rsidRPr="00064366">
        <w:lastRenderedPageBreak/>
        <w:t>Part B: Review of the previous academic year</w:t>
      </w:r>
    </w:p>
    <w:p w14:paraId="35555538" w14:textId="77777777"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64F868D6"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F7F47" w14:textId="2B740424" w:rsidR="001C504B" w:rsidRPr="005E3A6F" w:rsidRDefault="002C6DCE" w:rsidP="009B7433">
            <w:pPr>
              <w:rPr>
                <w:rFonts w:ascii="Calibri Light" w:hAnsi="Calibri Light" w:cs="Calibri Light"/>
                <w:b/>
                <w:bCs/>
                <w:color w:val="000000"/>
                <w:u w:val="single"/>
              </w:rPr>
            </w:pPr>
            <w:r w:rsidRPr="005E3A6F">
              <w:rPr>
                <w:rFonts w:ascii="Calibri Light" w:hAnsi="Calibri Light" w:cs="Calibri Light"/>
                <w:b/>
                <w:bCs/>
                <w:color w:val="000000"/>
                <w:u w:val="single"/>
              </w:rPr>
              <w:t>202</w:t>
            </w:r>
            <w:r w:rsidR="00FF0E01">
              <w:rPr>
                <w:rFonts w:ascii="Calibri Light" w:hAnsi="Calibri Light" w:cs="Calibri Light"/>
                <w:b/>
                <w:bCs/>
                <w:color w:val="000000"/>
                <w:u w:val="single"/>
              </w:rPr>
              <w:t>4</w:t>
            </w:r>
            <w:r w:rsidRPr="005E3A6F">
              <w:rPr>
                <w:rFonts w:ascii="Calibri Light" w:hAnsi="Calibri Light" w:cs="Calibri Light"/>
                <w:b/>
                <w:bCs/>
                <w:color w:val="000000"/>
                <w:u w:val="single"/>
              </w:rPr>
              <w:t>-202</w:t>
            </w:r>
            <w:r w:rsidR="00FF0E01">
              <w:rPr>
                <w:rFonts w:ascii="Calibri Light" w:hAnsi="Calibri Light" w:cs="Calibri Light"/>
                <w:b/>
                <w:bCs/>
                <w:color w:val="000000"/>
                <w:u w:val="single"/>
              </w:rPr>
              <w:t>5</w:t>
            </w:r>
          </w:p>
          <w:p w14:paraId="13EB0EF2" w14:textId="3D95E0D7" w:rsidR="002C6DCE" w:rsidRPr="005E3A6F" w:rsidRDefault="002C6DCE" w:rsidP="009B7433">
            <w:pPr>
              <w:rPr>
                <w:rFonts w:ascii="Calibri Light" w:hAnsi="Calibri Light" w:cs="Calibri Light"/>
                <w:b/>
                <w:bCs/>
                <w:color w:val="000000"/>
                <w:u w:val="single"/>
              </w:rPr>
            </w:pPr>
            <w:r w:rsidRPr="005E3A6F">
              <w:rPr>
                <w:rFonts w:ascii="Calibri Light" w:hAnsi="Calibri Light" w:cs="Calibri Light"/>
                <w:b/>
                <w:bCs/>
                <w:color w:val="000000"/>
                <w:u w:val="single"/>
              </w:rPr>
              <w:t>Reception outcomes</w:t>
            </w:r>
            <w:r w:rsidR="005E3A6F">
              <w:rPr>
                <w:rFonts w:ascii="Calibri Light" w:hAnsi="Calibri Light" w:cs="Calibri Light"/>
                <w:b/>
                <w:bCs/>
                <w:color w:val="000000"/>
                <w:u w:val="single"/>
              </w:rPr>
              <w:t xml:space="preserve"> – achieved ELG in Prime areas, Literacy and Maths (GLD – good level of development)</w:t>
            </w:r>
          </w:p>
          <w:tbl>
            <w:tblPr>
              <w:tblStyle w:val="TableGrid"/>
              <w:tblW w:w="0" w:type="auto"/>
              <w:tblLook w:val="04A0" w:firstRow="1" w:lastRow="0" w:firstColumn="1" w:lastColumn="0" w:noHBand="0" w:noVBand="1"/>
            </w:tblPr>
            <w:tblGrid>
              <w:gridCol w:w="3089"/>
              <w:gridCol w:w="3089"/>
              <w:gridCol w:w="3089"/>
            </w:tblGrid>
            <w:tr w:rsidR="005E3A6F" w:rsidRPr="005E3A6F" w14:paraId="0F686269" w14:textId="73187E72" w:rsidTr="005E3A6F">
              <w:tc>
                <w:tcPr>
                  <w:tcW w:w="3089" w:type="dxa"/>
                </w:tcPr>
                <w:p w14:paraId="3FA4B4EF" w14:textId="497CC11B" w:rsidR="005E3A6F" w:rsidRPr="005E3A6F" w:rsidRDefault="005E3A6F" w:rsidP="005E3A6F">
                  <w:pPr>
                    <w:jc w:val="center"/>
                    <w:rPr>
                      <w:rFonts w:ascii="Calibri Light" w:hAnsi="Calibri Light" w:cs="Calibri Light"/>
                      <w:color w:val="000000"/>
                    </w:rPr>
                  </w:pPr>
                  <w:r>
                    <w:rPr>
                      <w:rFonts w:ascii="Calibri Light" w:hAnsi="Calibri Light" w:cs="Calibri Light"/>
                      <w:color w:val="000000"/>
                    </w:rPr>
                    <w:t>PP</w:t>
                  </w:r>
                </w:p>
              </w:tc>
              <w:tc>
                <w:tcPr>
                  <w:tcW w:w="3089" w:type="dxa"/>
                </w:tcPr>
                <w:p w14:paraId="2CBDFB8F" w14:textId="15FACA68" w:rsidR="005E3A6F" w:rsidRPr="005E3A6F" w:rsidRDefault="005E3A6F" w:rsidP="005E3A6F">
                  <w:pPr>
                    <w:jc w:val="center"/>
                    <w:rPr>
                      <w:rFonts w:ascii="Calibri Light" w:hAnsi="Calibri Light" w:cs="Calibri Light"/>
                      <w:color w:val="000000"/>
                    </w:rPr>
                  </w:pPr>
                  <w:proofErr w:type="gramStart"/>
                  <w:r>
                    <w:rPr>
                      <w:rFonts w:ascii="Calibri Light" w:hAnsi="Calibri Light" w:cs="Calibri Light"/>
                      <w:color w:val="000000"/>
                    </w:rPr>
                    <w:t>Non PP</w:t>
                  </w:r>
                  <w:proofErr w:type="gramEnd"/>
                </w:p>
              </w:tc>
              <w:tc>
                <w:tcPr>
                  <w:tcW w:w="3089" w:type="dxa"/>
                </w:tcPr>
                <w:p w14:paraId="0DB7D148" w14:textId="24EC2BF6" w:rsidR="005E3A6F" w:rsidRPr="005E3A6F" w:rsidRDefault="005E3A6F" w:rsidP="005E3A6F">
                  <w:pPr>
                    <w:jc w:val="center"/>
                    <w:rPr>
                      <w:rFonts w:ascii="Calibri Light" w:hAnsi="Calibri Light" w:cs="Calibri Light"/>
                      <w:color w:val="000000"/>
                    </w:rPr>
                  </w:pPr>
                  <w:r>
                    <w:rPr>
                      <w:rFonts w:ascii="Calibri Light" w:hAnsi="Calibri Light" w:cs="Calibri Light"/>
                      <w:color w:val="000000"/>
                    </w:rPr>
                    <w:t>National 202</w:t>
                  </w:r>
                  <w:r w:rsidR="00AD6FC6">
                    <w:rPr>
                      <w:rFonts w:ascii="Calibri Light" w:hAnsi="Calibri Light" w:cs="Calibri Light"/>
                      <w:color w:val="000000"/>
                    </w:rPr>
                    <w:t>4</w:t>
                  </w:r>
                </w:p>
              </w:tc>
            </w:tr>
            <w:tr w:rsidR="005E3A6F" w:rsidRPr="005E3A6F" w14:paraId="1F6E2665" w14:textId="50B52398" w:rsidTr="005E3A6F">
              <w:tc>
                <w:tcPr>
                  <w:tcW w:w="3089" w:type="dxa"/>
                </w:tcPr>
                <w:p w14:paraId="3294183C" w14:textId="73097243" w:rsidR="005E3A6F" w:rsidRPr="005E3A6F" w:rsidRDefault="00AD6FC6" w:rsidP="005E3A6F">
                  <w:pPr>
                    <w:jc w:val="center"/>
                    <w:rPr>
                      <w:rFonts w:ascii="Calibri Light" w:hAnsi="Calibri Light" w:cs="Calibri Light"/>
                      <w:color w:val="000000"/>
                    </w:rPr>
                  </w:pPr>
                  <w:r>
                    <w:rPr>
                      <w:rFonts w:ascii="Calibri Light" w:hAnsi="Calibri Light" w:cs="Calibri Light"/>
                      <w:color w:val="000000"/>
                    </w:rPr>
                    <w:t>67</w:t>
                  </w:r>
                  <w:r w:rsidR="002449E2">
                    <w:rPr>
                      <w:rFonts w:ascii="Calibri Light" w:hAnsi="Calibri Light" w:cs="Calibri Light"/>
                      <w:color w:val="000000"/>
                    </w:rPr>
                    <w:t>%</w:t>
                  </w:r>
                </w:p>
              </w:tc>
              <w:tc>
                <w:tcPr>
                  <w:tcW w:w="3089" w:type="dxa"/>
                </w:tcPr>
                <w:p w14:paraId="76727136" w14:textId="7C3ACF97" w:rsidR="005E3A6F" w:rsidRPr="005E3A6F" w:rsidRDefault="002449E2" w:rsidP="005E3A6F">
                  <w:pPr>
                    <w:jc w:val="center"/>
                    <w:rPr>
                      <w:rFonts w:ascii="Calibri Light" w:hAnsi="Calibri Light" w:cs="Calibri Light"/>
                      <w:color w:val="000000"/>
                    </w:rPr>
                  </w:pPr>
                  <w:r>
                    <w:rPr>
                      <w:rFonts w:ascii="Calibri Light" w:hAnsi="Calibri Light" w:cs="Calibri Light"/>
                      <w:color w:val="000000"/>
                    </w:rPr>
                    <w:t>6</w:t>
                  </w:r>
                  <w:r w:rsidR="00AD6FC6">
                    <w:rPr>
                      <w:rFonts w:ascii="Calibri Light" w:hAnsi="Calibri Light" w:cs="Calibri Light"/>
                      <w:color w:val="000000"/>
                    </w:rPr>
                    <w:t>7</w:t>
                  </w:r>
                  <w:r>
                    <w:rPr>
                      <w:rFonts w:ascii="Calibri Light" w:hAnsi="Calibri Light" w:cs="Calibri Light"/>
                      <w:color w:val="000000"/>
                    </w:rPr>
                    <w:t>%</w:t>
                  </w:r>
                </w:p>
              </w:tc>
              <w:tc>
                <w:tcPr>
                  <w:tcW w:w="3089" w:type="dxa"/>
                </w:tcPr>
                <w:p w14:paraId="502363F9" w14:textId="08BBA962" w:rsidR="005E3A6F" w:rsidRPr="005E3A6F" w:rsidRDefault="005E3A6F" w:rsidP="005E3A6F">
                  <w:pPr>
                    <w:jc w:val="center"/>
                    <w:rPr>
                      <w:rFonts w:ascii="Calibri Light" w:hAnsi="Calibri Light" w:cs="Calibri Light"/>
                      <w:color w:val="000000"/>
                    </w:rPr>
                  </w:pPr>
                  <w:r>
                    <w:rPr>
                      <w:rFonts w:ascii="Calibri Light" w:hAnsi="Calibri Light" w:cs="Calibri Light"/>
                      <w:color w:val="000000"/>
                    </w:rPr>
                    <w:t>6</w:t>
                  </w:r>
                  <w:r w:rsidR="00AD6FC6">
                    <w:rPr>
                      <w:rFonts w:ascii="Calibri Light" w:hAnsi="Calibri Light" w:cs="Calibri Light"/>
                      <w:color w:val="000000"/>
                    </w:rPr>
                    <w:t>8</w:t>
                  </w:r>
                  <w:r w:rsidR="00024B29">
                    <w:rPr>
                      <w:rFonts w:ascii="Calibri Light" w:hAnsi="Calibri Light" w:cs="Calibri Light"/>
                      <w:color w:val="000000"/>
                    </w:rPr>
                    <w:t>.3</w:t>
                  </w:r>
                  <w:r>
                    <w:rPr>
                      <w:rFonts w:ascii="Calibri Light" w:hAnsi="Calibri Light" w:cs="Calibri Light"/>
                      <w:color w:val="000000"/>
                    </w:rPr>
                    <w:t>%</w:t>
                  </w:r>
                </w:p>
              </w:tc>
            </w:tr>
          </w:tbl>
          <w:p w14:paraId="1127D63A" w14:textId="77777777" w:rsidR="002C6DCE" w:rsidRDefault="002C6DCE" w:rsidP="009B7433">
            <w:pPr>
              <w:rPr>
                <w:i/>
                <w:iCs/>
                <w:color w:val="000000"/>
              </w:rPr>
            </w:pPr>
          </w:p>
          <w:p w14:paraId="01CCB786" w14:textId="293AFBC0" w:rsidR="00856B1A" w:rsidRDefault="00856B1A" w:rsidP="00856B1A">
            <w:pPr>
              <w:rPr>
                <w:rFonts w:ascii="Calibri Light" w:hAnsi="Calibri Light" w:cs="Calibri Light"/>
                <w:b/>
                <w:bCs/>
                <w:color w:val="000000"/>
                <w:u w:val="single"/>
              </w:rPr>
            </w:pPr>
            <w:r>
              <w:rPr>
                <w:rFonts w:ascii="Calibri Light" w:hAnsi="Calibri Light" w:cs="Calibri Light"/>
                <w:b/>
                <w:bCs/>
                <w:color w:val="000000"/>
                <w:u w:val="single"/>
              </w:rPr>
              <w:t>Year 1 Phonics Screening</w:t>
            </w:r>
          </w:p>
          <w:tbl>
            <w:tblPr>
              <w:tblStyle w:val="TableGrid"/>
              <w:tblW w:w="0" w:type="auto"/>
              <w:tblLook w:val="04A0" w:firstRow="1" w:lastRow="0" w:firstColumn="1" w:lastColumn="0" w:noHBand="0" w:noVBand="1"/>
            </w:tblPr>
            <w:tblGrid>
              <w:gridCol w:w="3089"/>
              <w:gridCol w:w="3089"/>
              <w:gridCol w:w="3089"/>
            </w:tblGrid>
            <w:tr w:rsidR="00856B1A" w:rsidRPr="005E3A6F" w14:paraId="59C80D68" w14:textId="77777777" w:rsidTr="0061371B">
              <w:tc>
                <w:tcPr>
                  <w:tcW w:w="3089" w:type="dxa"/>
                </w:tcPr>
                <w:p w14:paraId="25666E85" w14:textId="77777777" w:rsidR="00856B1A" w:rsidRPr="005E3A6F" w:rsidRDefault="00856B1A" w:rsidP="00856B1A">
                  <w:pPr>
                    <w:jc w:val="center"/>
                    <w:rPr>
                      <w:rFonts w:ascii="Calibri Light" w:hAnsi="Calibri Light" w:cs="Calibri Light"/>
                      <w:color w:val="000000"/>
                    </w:rPr>
                  </w:pPr>
                  <w:r>
                    <w:rPr>
                      <w:rFonts w:ascii="Calibri Light" w:hAnsi="Calibri Light" w:cs="Calibri Light"/>
                      <w:color w:val="000000"/>
                    </w:rPr>
                    <w:t>PP</w:t>
                  </w:r>
                </w:p>
              </w:tc>
              <w:tc>
                <w:tcPr>
                  <w:tcW w:w="3089" w:type="dxa"/>
                </w:tcPr>
                <w:p w14:paraId="65AAA773" w14:textId="77777777" w:rsidR="00856B1A" w:rsidRPr="005E3A6F" w:rsidRDefault="00856B1A" w:rsidP="00856B1A">
                  <w:pPr>
                    <w:jc w:val="center"/>
                    <w:rPr>
                      <w:rFonts w:ascii="Calibri Light" w:hAnsi="Calibri Light" w:cs="Calibri Light"/>
                      <w:color w:val="000000"/>
                    </w:rPr>
                  </w:pPr>
                  <w:proofErr w:type="gramStart"/>
                  <w:r>
                    <w:rPr>
                      <w:rFonts w:ascii="Calibri Light" w:hAnsi="Calibri Light" w:cs="Calibri Light"/>
                      <w:color w:val="000000"/>
                    </w:rPr>
                    <w:t>Non PP</w:t>
                  </w:r>
                  <w:proofErr w:type="gramEnd"/>
                </w:p>
              </w:tc>
              <w:tc>
                <w:tcPr>
                  <w:tcW w:w="3089" w:type="dxa"/>
                </w:tcPr>
                <w:p w14:paraId="5EE6DD63" w14:textId="77777777" w:rsidR="00856B1A" w:rsidRPr="005E3A6F" w:rsidRDefault="00856B1A" w:rsidP="00856B1A">
                  <w:pPr>
                    <w:jc w:val="center"/>
                    <w:rPr>
                      <w:rFonts w:ascii="Calibri Light" w:hAnsi="Calibri Light" w:cs="Calibri Light"/>
                      <w:color w:val="000000"/>
                    </w:rPr>
                  </w:pPr>
                  <w:r>
                    <w:rPr>
                      <w:rFonts w:ascii="Calibri Light" w:hAnsi="Calibri Light" w:cs="Calibri Light"/>
                      <w:color w:val="000000"/>
                    </w:rPr>
                    <w:t>National 2023</w:t>
                  </w:r>
                </w:p>
              </w:tc>
            </w:tr>
            <w:tr w:rsidR="00856B1A" w:rsidRPr="005E3A6F" w14:paraId="5138AB5A" w14:textId="77777777" w:rsidTr="0061371B">
              <w:tc>
                <w:tcPr>
                  <w:tcW w:w="3089" w:type="dxa"/>
                </w:tcPr>
                <w:p w14:paraId="6AB744F1" w14:textId="604A313A" w:rsidR="00856B1A" w:rsidRPr="005E3A6F" w:rsidRDefault="00687DA3" w:rsidP="00856B1A">
                  <w:pPr>
                    <w:jc w:val="center"/>
                    <w:rPr>
                      <w:rFonts w:ascii="Calibri Light" w:hAnsi="Calibri Light" w:cs="Calibri Light"/>
                      <w:color w:val="000000"/>
                    </w:rPr>
                  </w:pPr>
                  <w:r>
                    <w:rPr>
                      <w:rFonts w:ascii="Calibri Light" w:hAnsi="Calibri Light" w:cs="Calibri Light"/>
                      <w:color w:val="000000"/>
                    </w:rPr>
                    <w:t>8</w:t>
                  </w:r>
                  <w:r w:rsidR="0093197F">
                    <w:rPr>
                      <w:rFonts w:ascii="Calibri Light" w:hAnsi="Calibri Light" w:cs="Calibri Light"/>
                      <w:color w:val="000000"/>
                    </w:rPr>
                    <w:t>8.9</w:t>
                  </w:r>
                  <w:r w:rsidR="00856B1A">
                    <w:rPr>
                      <w:rFonts w:ascii="Calibri Light" w:hAnsi="Calibri Light" w:cs="Calibri Light"/>
                      <w:color w:val="000000"/>
                    </w:rPr>
                    <w:t>%</w:t>
                  </w:r>
                </w:p>
              </w:tc>
              <w:tc>
                <w:tcPr>
                  <w:tcW w:w="3089" w:type="dxa"/>
                </w:tcPr>
                <w:p w14:paraId="13DCBC8D" w14:textId="0796133A" w:rsidR="00856B1A" w:rsidRPr="005E3A6F" w:rsidRDefault="000234D6" w:rsidP="00856B1A">
                  <w:pPr>
                    <w:jc w:val="center"/>
                    <w:rPr>
                      <w:rFonts w:ascii="Calibri Light" w:hAnsi="Calibri Light" w:cs="Calibri Light"/>
                      <w:color w:val="000000"/>
                    </w:rPr>
                  </w:pPr>
                  <w:r>
                    <w:rPr>
                      <w:rFonts w:ascii="Calibri Light" w:hAnsi="Calibri Light" w:cs="Calibri Light"/>
                      <w:color w:val="000000"/>
                    </w:rPr>
                    <w:t>77.5</w:t>
                  </w:r>
                  <w:r w:rsidR="00856B1A">
                    <w:rPr>
                      <w:rFonts w:ascii="Calibri Light" w:hAnsi="Calibri Light" w:cs="Calibri Light"/>
                      <w:color w:val="000000"/>
                    </w:rPr>
                    <w:t>%</w:t>
                  </w:r>
                </w:p>
              </w:tc>
              <w:tc>
                <w:tcPr>
                  <w:tcW w:w="3089" w:type="dxa"/>
                </w:tcPr>
                <w:p w14:paraId="163A2F63" w14:textId="3E8EF030" w:rsidR="00856B1A" w:rsidRPr="005E3A6F" w:rsidRDefault="00F42031" w:rsidP="00856B1A">
                  <w:pPr>
                    <w:jc w:val="center"/>
                    <w:rPr>
                      <w:rFonts w:ascii="Calibri Light" w:hAnsi="Calibri Light" w:cs="Calibri Light"/>
                      <w:color w:val="000000"/>
                    </w:rPr>
                  </w:pPr>
                  <w:r>
                    <w:rPr>
                      <w:rFonts w:ascii="Calibri Light" w:hAnsi="Calibri Light" w:cs="Calibri Light"/>
                      <w:color w:val="000000"/>
                    </w:rPr>
                    <w:t>80</w:t>
                  </w:r>
                  <w:r w:rsidR="00856B1A">
                    <w:rPr>
                      <w:rFonts w:ascii="Calibri Light" w:hAnsi="Calibri Light" w:cs="Calibri Light"/>
                      <w:color w:val="000000"/>
                    </w:rPr>
                    <w:t>%</w:t>
                  </w:r>
                </w:p>
              </w:tc>
            </w:tr>
          </w:tbl>
          <w:p w14:paraId="542FE2E9" w14:textId="77777777" w:rsidR="00856B1A" w:rsidRDefault="00856B1A" w:rsidP="00856B1A">
            <w:pPr>
              <w:rPr>
                <w:rFonts w:ascii="Calibri Light" w:hAnsi="Calibri Light" w:cs="Calibri Light"/>
                <w:color w:val="000000"/>
                <w:u w:val="single"/>
              </w:rPr>
            </w:pPr>
          </w:p>
          <w:p w14:paraId="3B42B9D5" w14:textId="41821E44" w:rsidR="00FE7CEB" w:rsidRPr="00FE7CEB" w:rsidRDefault="00FE7CEB" w:rsidP="00856B1A">
            <w:pPr>
              <w:rPr>
                <w:rFonts w:ascii="Calibri Light" w:hAnsi="Calibri Light" w:cs="Calibri Light"/>
                <w:b/>
                <w:bCs/>
                <w:color w:val="000000"/>
                <w:u w:val="single"/>
              </w:rPr>
            </w:pPr>
            <w:r>
              <w:rPr>
                <w:rFonts w:ascii="Calibri Light" w:hAnsi="Calibri Light" w:cs="Calibri Light"/>
                <w:b/>
                <w:bCs/>
                <w:color w:val="000000"/>
                <w:u w:val="single"/>
              </w:rPr>
              <w:t>Year 2 End of Year assessments</w:t>
            </w:r>
          </w:p>
          <w:tbl>
            <w:tblPr>
              <w:tblStyle w:val="TableGrid"/>
              <w:tblW w:w="0" w:type="auto"/>
              <w:tblLook w:val="04A0" w:firstRow="1" w:lastRow="0" w:firstColumn="1" w:lastColumn="0" w:noHBand="0" w:noVBand="1"/>
            </w:tblPr>
            <w:tblGrid>
              <w:gridCol w:w="2190"/>
              <w:gridCol w:w="2317"/>
              <w:gridCol w:w="2317"/>
              <w:gridCol w:w="2443"/>
            </w:tblGrid>
            <w:tr w:rsidR="00702C34" w:rsidRPr="005E3A6F" w14:paraId="09B00C27" w14:textId="77777777" w:rsidTr="00702C34">
              <w:tc>
                <w:tcPr>
                  <w:tcW w:w="2190" w:type="dxa"/>
                </w:tcPr>
                <w:p w14:paraId="250AD6AF" w14:textId="77777777" w:rsidR="00702C34" w:rsidRDefault="00702C34" w:rsidP="00FE7CEB">
                  <w:pPr>
                    <w:jc w:val="center"/>
                    <w:rPr>
                      <w:rFonts w:ascii="Calibri Light" w:hAnsi="Calibri Light" w:cs="Calibri Light"/>
                      <w:color w:val="000000"/>
                    </w:rPr>
                  </w:pPr>
                </w:p>
              </w:tc>
              <w:tc>
                <w:tcPr>
                  <w:tcW w:w="2317" w:type="dxa"/>
                </w:tcPr>
                <w:p w14:paraId="08DE22C2" w14:textId="30396600" w:rsidR="00702C34" w:rsidRPr="005E3A6F" w:rsidRDefault="00702C34" w:rsidP="00FE7CEB">
                  <w:pPr>
                    <w:jc w:val="center"/>
                    <w:rPr>
                      <w:rFonts w:ascii="Calibri Light" w:hAnsi="Calibri Light" w:cs="Calibri Light"/>
                      <w:color w:val="000000"/>
                    </w:rPr>
                  </w:pPr>
                  <w:r>
                    <w:rPr>
                      <w:rFonts w:ascii="Calibri Light" w:hAnsi="Calibri Light" w:cs="Calibri Light"/>
                      <w:color w:val="000000"/>
                    </w:rPr>
                    <w:t>PP</w:t>
                  </w:r>
                </w:p>
              </w:tc>
              <w:tc>
                <w:tcPr>
                  <w:tcW w:w="2317" w:type="dxa"/>
                </w:tcPr>
                <w:p w14:paraId="4CE81324" w14:textId="77777777" w:rsidR="00702C34" w:rsidRPr="005E3A6F" w:rsidRDefault="00702C34" w:rsidP="00FE7CEB">
                  <w:pPr>
                    <w:jc w:val="center"/>
                    <w:rPr>
                      <w:rFonts w:ascii="Calibri Light" w:hAnsi="Calibri Light" w:cs="Calibri Light"/>
                      <w:color w:val="000000"/>
                    </w:rPr>
                  </w:pPr>
                  <w:proofErr w:type="gramStart"/>
                  <w:r>
                    <w:rPr>
                      <w:rFonts w:ascii="Calibri Light" w:hAnsi="Calibri Light" w:cs="Calibri Light"/>
                      <w:color w:val="000000"/>
                    </w:rPr>
                    <w:t>Non PP</w:t>
                  </w:r>
                  <w:proofErr w:type="gramEnd"/>
                </w:p>
              </w:tc>
              <w:tc>
                <w:tcPr>
                  <w:tcW w:w="2443" w:type="dxa"/>
                </w:tcPr>
                <w:p w14:paraId="7E331B6C" w14:textId="77777777" w:rsidR="00702C34" w:rsidRPr="005E3A6F" w:rsidRDefault="00702C34" w:rsidP="00FE7CEB">
                  <w:pPr>
                    <w:jc w:val="center"/>
                    <w:rPr>
                      <w:rFonts w:ascii="Calibri Light" w:hAnsi="Calibri Light" w:cs="Calibri Light"/>
                      <w:color w:val="000000"/>
                    </w:rPr>
                  </w:pPr>
                  <w:r>
                    <w:rPr>
                      <w:rFonts w:ascii="Calibri Light" w:hAnsi="Calibri Light" w:cs="Calibri Light"/>
                      <w:color w:val="000000"/>
                    </w:rPr>
                    <w:t>National 2023</w:t>
                  </w:r>
                </w:p>
              </w:tc>
            </w:tr>
            <w:tr w:rsidR="00702C34" w:rsidRPr="005E3A6F" w14:paraId="21F4AD12" w14:textId="77777777" w:rsidTr="00702C34">
              <w:tc>
                <w:tcPr>
                  <w:tcW w:w="2190" w:type="dxa"/>
                </w:tcPr>
                <w:p w14:paraId="62026ECC" w14:textId="7895DAEE" w:rsidR="00702C34" w:rsidRDefault="00702C34" w:rsidP="00FE7CEB">
                  <w:pPr>
                    <w:jc w:val="center"/>
                    <w:rPr>
                      <w:rFonts w:ascii="Calibri Light" w:hAnsi="Calibri Light" w:cs="Calibri Light"/>
                      <w:color w:val="000000"/>
                    </w:rPr>
                  </w:pPr>
                  <w:r>
                    <w:rPr>
                      <w:rFonts w:ascii="Calibri Light" w:hAnsi="Calibri Light" w:cs="Calibri Light"/>
                      <w:color w:val="000000"/>
                    </w:rPr>
                    <w:t>Reading</w:t>
                  </w:r>
                </w:p>
              </w:tc>
              <w:tc>
                <w:tcPr>
                  <w:tcW w:w="2317" w:type="dxa"/>
                </w:tcPr>
                <w:p w14:paraId="41CEE8D8" w14:textId="42232D73" w:rsidR="00702C34" w:rsidRPr="005E3A6F" w:rsidRDefault="00C4744F" w:rsidP="00FE7CEB">
                  <w:pPr>
                    <w:jc w:val="center"/>
                    <w:rPr>
                      <w:rFonts w:ascii="Calibri Light" w:hAnsi="Calibri Light" w:cs="Calibri Light"/>
                      <w:color w:val="000000"/>
                    </w:rPr>
                  </w:pPr>
                  <w:r>
                    <w:rPr>
                      <w:rFonts w:ascii="Calibri Light" w:hAnsi="Calibri Light" w:cs="Calibri Light"/>
                      <w:color w:val="000000"/>
                    </w:rPr>
                    <w:t>64</w:t>
                  </w:r>
                  <w:r w:rsidR="00702C34">
                    <w:rPr>
                      <w:rFonts w:ascii="Calibri Light" w:hAnsi="Calibri Light" w:cs="Calibri Light"/>
                      <w:color w:val="000000"/>
                    </w:rPr>
                    <w:t>%</w:t>
                  </w:r>
                </w:p>
              </w:tc>
              <w:tc>
                <w:tcPr>
                  <w:tcW w:w="2317" w:type="dxa"/>
                </w:tcPr>
                <w:p w14:paraId="39C7748B" w14:textId="58195F86" w:rsidR="00702C34" w:rsidRPr="005E3A6F" w:rsidRDefault="00702C34" w:rsidP="00FE7CEB">
                  <w:pPr>
                    <w:jc w:val="center"/>
                    <w:rPr>
                      <w:rFonts w:ascii="Calibri Light" w:hAnsi="Calibri Light" w:cs="Calibri Light"/>
                      <w:color w:val="000000"/>
                    </w:rPr>
                  </w:pPr>
                  <w:r>
                    <w:rPr>
                      <w:rFonts w:ascii="Calibri Light" w:hAnsi="Calibri Light" w:cs="Calibri Light"/>
                      <w:color w:val="000000"/>
                    </w:rPr>
                    <w:t>6</w:t>
                  </w:r>
                  <w:r w:rsidR="002B7A21">
                    <w:rPr>
                      <w:rFonts w:ascii="Calibri Light" w:hAnsi="Calibri Light" w:cs="Calibri Light"/>
                      <w:color w:val="000000"/>
                    </w:rPr>
                    <w:t>1</w:t>
                  </w:r>
                  <w:r>
                    <w:rPr>
                      <w:rFonts w:ascii="Calibri Light" w:hAnsi="Calibri Light" w:cs="Calibri Light"/>
                      <w:color w:val="000000"/>
                    </w:rPr>
                    <w:t>%</w:t>
                  </w:r>
                </w:p>
              </w:tc>
              <w:tc>
                <w:tcPr>
                  <w:tcW w:w="2443" w:type="dxa"/>
                </w:tcPr>
                <w:p w14:paraId="33CEDCAD" w14:textId="17C29455" w:rsidR="00702C34" w:rsidRPr="005E3A6F" w:rsidRDefault="001F2235" w:rsidP="00FE7CEB">
                  <w:pPr>
                    <w:jc w:val="center"/>
                    <w:rPr>
                      <w:rFonts w:ascii="Calibri Light" w:hAnsi="Calibri Light" w:cs="Calibri Light"/>
                      <w:color w:val="000000"/>
                    </w:rPr>
                  </w:pPr>
                  <w:r>
                    <w:rPr>
                      <w:rFonts w:ascii="Calibri Light" w:hAnsi="Calibri Light" w:cs="Calibri Light"/>
                      <w:color w:val="000000"/>
                    </w:rPr>
                    <w:t>67</w:t>
                  </w:r>
                  <w:r w:rsidR="00702C34">
                    <w:rPr>
                      <w:rFonts w:ascii="Calibri Light" w:hAnsi="Calibri Light" w:cs="Calibri Light"/>
                      <w:color w:val="000000"/>
                    </w:rPr>
                    <w:t>%</w:t>
                  </w:r>
                </w:p>
              </w:tc>
            </w:tr>
            <w:tr w:rsidR="00702C34" w:rsidRPr="005E3A6F" w14:paraId="64B8CF57" w14:textId="77777777" w:rsidTr="00702C34">
              <w:tc>
                <w:tcPr>
                  <w:tcW w:w="2190" w:type="dxa"/>
                </w:tcPr>
                <w:p w14:paraId="26A841C2" w14:textId="23B8D6F1" w:rsidR="00702C34" w:rsidRDefault="00702C34" w:rsidP="00FE7CEB">
                  <w:pPr>
                    <w:jc w:val="center"/>
                    <w:rPr>
                      <w:rFonts w:ascii="Calibri Light" w:hAnsi="Calibri Light" w:cs="Calibri Light"/>
                      <w:color w:val="000000"/>
                    </w:rPr>
                  </w:pPr>
                  <w:r>
                    <w:rPr>
                      <w:rFonts w:ascii="Calibri Light" w:hAnsi="Calibri Light" w:cs="Calibri Light"/>
                      <w:color w:val="000000"/>
                    </w:rPr>
                    <w:t>Writing</w:t>
                  </w:r>
                </w:p>
              </w:tc>
              <w:tc>
                <w:tcPr>
                  <w:tcW w:w="2317" w:type="dxa"/>
                </w:tcPr>
                <w:p w14:paraId="1FEF8845" w14:textId="2062F989" w:rsidR="00702C34" w:rsidRDefault="00AE0D7A" w:rsidP="00FE7CEB">
                  <w:pPr>
                    <w:jc w:val="center"/>
                    <w:rPr>
                      <w:rFonts w:ascii="Calibri Light" w:hAnsi="Calibri Light" w:cs="Calibri Light"/>
                      <w:color w:val="000000"/>
                    </w:rPr>
                  </w:pPr>
                  <w:r>
                    <w:rPr>
                      <w:rFonts w:ascii="Calibri Light" w:hAnsi="Calibri Light" w:cs="Calibri Light"/>
                      <w:color w:val="000000"/>
                    </w:rPr>
                    <w:t>3</w:t>
                  </w:r>
                  <w:r w:rsidR="002B7A21">
                    <w:rPr>
                      <w:rFonts w:ascii="Calibri Light" w:hAnsi="Calibri Light" w:cs="Calibri Light"/>
                      <w:color w:val="000000"/>
                    </w:rPr>
                    <w:t>6</w:t>
                  </w:r>
                  <w:r>
                    <w:rPr>
                      <w:rFonts w:ascii="Calibri Light" w:hAnsi="Calibri Light" w:cs="Calibri Light"/>
                      <w:color w:val="000000"/>
                    </w:rPr>
                    <w:t>%</w:t>
                  </w:r>
                </w:p>
              </w:tc>
              <w:tc>
                <w:tcPr>
                  <w:tcW w:w="2317" w:type="dxa"/>
                </w:tcPr>
                <w:p w14:paraId="434B7BE9" w14:textId="31535F36" w:rsidR="00702C34" w:rsidRDefault="002B7A21" w:rsidP="00FE7CEB">
                  <w:pPr>
                    <w:jc w:val="center"/>
                    <w:rPr>
                      <w:rFonts w:ascii="Calibri Light" w:hAnsi="Calibri Light" w:cs="Calibri Light"/>
                      <w:color w:val="000000"/>
                    </w:rPr>
                  </w:pPr>
                  <w:r>
                    <w:rPr>
                      <w:rFonts w:ascii="Calibri Light" w:hAnsi="Calibri Light" w:cs="Calibri Light"/>
                      <w:color w:val="000000"/>
                    </w:rPr>
                    <w:t>55</w:t>
                  </w:r>
                  <w:r w:rsidR="00AE0D7A">
                    <w:rPr>
                      <w:rFonts w:ascii="Calibri Light" w:hAnsi="Calibri Light" w:cs="Calibri Light"/>
                      <w:color w:val="000000"/>
                    </w:rPr>
                    <w:t>%</w:t>
                  </w:r>
                </w:p>
              </w:tc>
              <w:tc>
                <w:tcPr>
                  <w:tcW w:w="2443" w:type="dxa"/>
                </w:tcPr>
                <w:p w14:paraId="41DD6001" w14:textId="22CA3DA6" w:rsidR="00702C34" w:rsidRDefault="001F2235" w:rsidP="00FE7CEB">
                  <w:pPr>
                    <w:jc w:val="center"/>
                    <w:rPr>
                      <w:rFonts w:ascii="Calibri Light" w:hAnsi="Calibri Light" w:cs="Calibri Light"/>
                      <w:color w:val="000000"/>
                    </w:rPr>
                  </w:pPr>
                  <w:r>
                    <w:rPr>
                      <w:rFonts w:ascii="Calibri Light" w:hAnsi="Calibri Light" w:cs="Calibri Light"/>
                      <w:color w:val="000000"/>
                    </w:rPr>
                    <w:t>58%</w:t>
                  </w:r>
                </w:p>
              </w:tc>
            </w:tr>
            <w:tr w:rsidR="00702C34" w:rsidRPr="005E3A6F" w14:paraId="7A92D6F7" w14:textId="77777777" w:rsidTr="00702C34">
              <w:tc>
                <w:tcPr>
                  <w:tcW w:w="2190" w:type="dxa"/>
                </w:tcPr>
                <w:p w14:paraId="56A0E732" w14:textId="5FC4585C" w:rsidR="00702C34" w:rsidRDefault="00702C34" w:rsidP="00FE7CEB">
                  <w:pPr>
                    <w:jc w:val="center"/>
                    <w:rPr>
                      <w:rFonts w:ascii="Calibri Light" w:hAnsi="Calibri Light" w:cs="Calibri Light"/>
                      <w:color w:val="000000"/>
                    </w:rPr>
                  </w:pPr>
                  <w:r>
                    <w:rPr>
                      <w:rFonts w:ascii="Calibri Light" w:hAnsi="Calibri Light" w:cs="Calibri Light"/>
                      <w:color w:val="000000"/>
                    </w:rPr>
                    <w:t>Maths</w:t>
                  </w:r>
                </w:p>
              </w:tc>
              <w:tc>
                <w:tcPr>
                  <w:tcW w:w="2317" w:type="dxa"/>
                </w:tcPr>
                <w:p w14:paraId="75D24A91" w14:textId="66F2E9BC" w:rsidR="00702C34" w:rsidRDefault="00AE0D7A" w:rsidP="00FE7CEB">
                  <w:pPr>
                    <w:jc w:val="center"/>
                    <w:rPr>
                      <w:rFonts w:ascii="Calibri Light" w:hAnsi="Calibri Light" w:cs="Calibri Light"/>
                      <w:color w:val="000000"/>
                    </w:rPr>
                  </w:pPr>
                  <w:r>
                    <w:rPr>
                      <w:rFonts w:ascii="Calibri Light" w:hAnsi="Calibri Light" w:cs="Calibri Light"/>
                      <w:color w:val="000000"/>
                    </w:rPr>
                    <w:t>57%</w:t>
                  </w:r>
                </w:p>
              </w:tc>
              <w:tc>
                <w:tcPr>
                  <w:tcW w:w="2317" w:type="dxa"/>
                </w:tcPr>
                <w:p w14:paraId="1F83A1FA" w14:textId="32EB02C7" w:rsidR="00702C34" w:rsidRDefault="00AE0D7A" w:rsidP="00FE7CEB">
                  <w:pPr>
                    <w:jc w:val="center"/>
                    <w:rPr>
                      <w:rFonts w:ascii="Calibri Light" w:hAnsi="Calibri Light" w:cs="Calibri Light"/>
                      <w:color w:val="000000"/>
                    </w:rPr>
                  </w:pPr>
                  <w:r>
                    <w:rPr>
                      <w:rFonts w:ascii="Calibri Light" w:hAnsi="Calibri Light" w:cs="Calibri Light"/>
                      <w:color w:val="000000"/>
                    </w:rPr>
                    <w:t>6</w:t>
                  </w:r>
                  <w:r w:rsidR="002B7A21">
                    <w:rPr>
                      <w:rFonts w:ascii="Calibri Light" w:hAnsi="Calibri Light" w:cs="Calibri Light"/>
                      <w:color w:val="000000"/>
                    </w:rPr>
                    <w:t>1</w:t>
                  </w:r>
                  <w:r>
                    <w:rPr>
                      <w:rFonts w:ascii="Calibri Light" w:hAnsi="Calibri Light" w:cs="Calibri Light"/>
                      <w:color w:val="000000"/>
                    </w:rPr>
                    <w:t>%</w:t>
                  </w:r>
                </w:p>
              </w:tc>
              <w:tc>
                <w:tcPr>
                  <w:tcW w:w="2443" w:type="dxa"/>
                </w:tcPr>
                <w:p w14:paraId="17E9ACB2" w14:textId="72D52A53" w:rsidR="00702C34" w:rsidRDefault="001F2235" w:rsidP="00FE7CEB">
                  <w:pPr>
                    <w:jc w:val="center"/>
                    <w:rPr>
                      <w:rFonts w:ascii="Calibri Light" w:hAnsi="Calibri Light" w:cs="Calibri Light"/>
                      <w:color w:val="000000"/>
                    </w:rPr>
                  </w:pPr>
                  <w:r>
                    <w:rPr>
                      <w:rFonts w:ascii="Calibri Light" w:hAnsi="Calibri Light" w:cs="Calibri Light"/>
                      <w:color w:val="000000"/>
                    </w:rPr>
                    <w:t>68%</w:t>
                  </w:r>
                </w:p>
              </w:tc>
            </w:tr>
          </w:tbl>
          <w:p w14:paraId="08276951" w14:textId="34BE7012" w:rsidR="00FE7CEB" w:rsidRDefault="00FE7CEB" w:rsidP="00856B1A">
            <w:pPr>
              <w:rPr>
                <w:rFonts w:ascii="Calibri Light" w:hAnsi="Calibri Light" w:cs="Calibri Light"/>
                <w:color w:val="000000"/>
                <w:u w:val="single"/>
              </w:rPr>
            </w:pPr>
          </w:p>
          <w:p w14:paraId="4B28E797" w14:textId="4BF156C3" w:rsidR="00BD5210" w:rsidRPr="00BD5210" w:rsidRDefault="00BD5210" w:rsidP="00BD5210">
            <w:pPr>
              <w:rPr>
                <w:rFonts w:ascii="Calibri Light" w:hAnsi="Calibri Light" w:cs="Calibri Light"/>
                <w:color w:val="000000"/>
                <w:u w:val="single"/>
              </w:rPr>
            </w:pPr>
            <w:r w:rsidRPr="00BD5210">
              <w:rPr>
                <w:rFonts w:ascii="Calibri Light" w:hAnsi="Calibri Light" w:cs="Calibri Light"/>
                <w:color w:val="000000"/>
                <w:u w:val="single"/>
              </w:rPr>
              <w:t>Sept 2024-July 2025</w:t>
            </w:r>
            <w:r w:rsidRPr="00BD5210">
              <w:rPr>
                <w:rFonts w:ascii="Calibri Light" w:hAnsi="Calibri Light" w:cs="Calibri Light"/>
                <w:color w:val="000000"/>
                <w:u w:val="single"/>
              </w:rPr>
              <w:t xml:space="preserve"> </w:t>
            </w:r>
            <w:r w:rsidRPr="00BD5210">
              <w:rPr>
                <w:rFonts w:ascii="Calibri Light" w:hAnsi="Calibri Light" w:cs="Calibri Light"/>
                <w:color w:val="000000"/>
                <w:u w:val="single"/>
              </w:rPr>
              <w:t xml:space="preserve">Attendance </w:t>
            </w:r>
          </w:p>
          <w:p w14:paraId="15E25A43" w14:textId="1BFB5D03" w:rsidR="00E04224" w:rsidRDefault="00E04224" w:rsidP="00856B1A">
            <w:pPr>
              <w:rPr>
                <w:rFonts w:ascii="Calibri Light" w:hAnsi="Calibri Light" w:cs="Calibri Light"/>
                <w:color w:val="000000"/>
              </w:rPr>
            </w:pPr>
            <w:r>
              <w:rPr>
                <w:rFonts w:ascii="Calibri Light" w:hAnsi="Calibri Light" w:cs="Calibri Light"/>
                <w:color w:val="000000"/>
              </w:rPr>
              <w:t>Whole school attendance – 9</w:t>
            </w:r>
            <w:r w:rsidR="00D57574">
              <w:rPr>
                <w:rFonts w:ascii="Calibri Light" w:hAnsi="Calibri Light" w:cs="Calibri Light"/>
                <w:color w:val="000000"/>
              </w:rPr>
              <w:t>5.18</w:t>
            </w:r>
            <w:r>
              <w:rPr>
                <w:rFonts w:ascii="Calibri Light" w:hAnsi="Calibri Light" w:cs="Calibri Light"/>
                <w:color w:val="000000"/>
              </w:rPr>
              <w:t>%</w:t>
            </w:r>
          </w:p>
          <w:p w14:paraId="5346FA2D" w14:textId="22F59C40" w:rsidR="00BD5210" w:rsidRPr="00D57574" w:rsidRDefault="002416BA" w:rsidP="00DC408D">
            <w:pPr>
              <w:rPr>
                <w:rFonts w:ascii="Calibri Light" w:hAnsi="Calibri Light" w:cs="Calibri Light"/>
                <w:color w:val="000000"/>
              </w:rPr>
            </w:pPr>
            <w:r w:rsidRPr="002416BA">
              <w:rPr>
                <w:rFonts w:ascii="Calibri Light" w:hAnsi="Calibri Light" w:cs="Calibri Light"/>
                <w:color w:val="000000"/>
              </w:rPr>
              <w:t>PP</w:t>
            </w:r>
            <w:r>
              <w:rPr>
                <w:rFonts w:ascii="Calibri Light" w:hAnsi="Calibri Light" w:cs="Calibri Light"/>
                <w:color w:val="000000"/>
              </w:rPr>
              <w:t xml:space="preserve"> attendance =</w:t>
            </w:r>
            <w:r w:rsidR="00E04224">
              <w:rPr>
                <w:rFonts w:ascii="Calibri Light" w:hAnsi="Calibri Light" w:cs="Calibri Light"/>
                <w:color w:val="000000"/>
              </w:rPr>
              <w:t xml:space="preserve"> </w:t>
            </w:r>
            <w:r w:rsidR="00561ECA">
              <w:rPr>
                <w:rFonts w:ascii="Calibri Light" w:hAnsi="Calibri Light" w:cs="Calibri Light"/>
                <w:color w:val="000000"/>
              </w:rPr>
              <w:t>92.</w:t>
            </w:r>
            <w:r w:rsidR="00D57574">
              <w:rPr>
                <w:rFonts w:ascii="Calibri Light" w:hAnsi="Calibri Light" w:cs="Calibri Light"/>
                <w:color w:val="000000"/>
              </w:rPr>
              <w:t>06</w:t>
            </w:r>
            <w:r w:rsidR="00561ECA">
              <w:rPr>
                <w:rFonts w:ascii="Calibri Light" w:hAnsi="Calibri Light" w:cs="Calibri Light"/>
                <w:color w:val="000000"/>
              </w:rPr>
              <w:t xml:space="preserve">%    </w:t>
            </w:r>
            <w:r w:rsidR="00DC408D">
              <w:rPr>
                <w:rFonts w:ascii="Calibri Light" w:hAnsi="Calibri Light" w:cs="Calibri Light"/>
                <w:color w:val="000000"/>
              </w:rPr>
              <w:t xml:space="preserve">                 </w:t>
            </w:r>
            <w:proofErr w:type="gramStart"/>
            <w:r w:rsidR="00BD5210">
              <w:rPr>
                <w:rFonts w:ascii="Calibri Light" w:hAnsi="Calibri Light" w:cs="Calibri Light"/>
                <w:color w:val="000000"/>
              </w:rPr>
              <w:t>Non-PP</w:t>
            </w:r>
            <w:proofErr w:type="gramEnd"/>
            <w:r w:rsidR="00561ECA">
              <w:rPr>
                <w:rFonts w:ascii="Calibri Light" w:hAnsi="Calibri Light" w:cs="Calibri Light"/>
                <w:color w:val="000000"/>
              </w:rPr>
              <w:t xml:space="preserve"> attendance = </w:t>
            </w:r>
            <w:r w:rsidR="00DC408D">
              <w:rPr>
                <w:rFonts w:ascii="Calibri Light" w:hAnsi="Calibri Light" w:cs="Calibri Light"/>
                <w:color w:val="000000"/>
              </w:rPr>
              <w:t>9</w:t>
            </w:r>
            <w:r w:rsidR="00D57574">
              <w:rPr>
                <w:rFonts w:ascii="Calibri Light" w:hAnsi="Calibri Light" w:cs="Calibri Light"/>
                <w:color w:val="000000"/>
              </w:rPr>
              <w:t>6.32</w:t>
            </w:r>
            <w:r w:rsidR="00DC408D">
              <w:rPr>
                <w:rFonts w:ascii="Calibri Light" w:hAnsi="Calibri Light" w:cs="Calibri Light"/>
                <w:color w:val="000000"/>
              </w:rPr>
              <w:t>%</w:t>
            </w:r>
          </w:p>
        </w:tc>
      </w:tr>
    </w:tbl>
    <w:p w14:paraId="70E159F5" w14:textId="77777777" w:rsidR="00BD5210" w:rsidRDefault="00BD5210" w:rsidP="00A82A98">
      <w:pPr>
        <w:pStyle w:val="Heading2"/>
      </w:pPr>
    </w:p>
    <w:p w14:paraId="426570D9" w14:textId="77777777" w:rsidR="00BD5210" w:rsidRDefault="00BD5210">
      <w:pPr>
        <w:suppressAutoHyphens w:val="0"/>
        <w:spacing w:after="0" w:line="240" w:lineRule="auto"/>
        <w:rPr>
          <w:b/>
          <w:color w:val="104F75"/>
          <w:sz w:val="32"/>
          <w:szCs w:val="32"/>
        </w:rPr>
      </w:pPr>
      <w:r>
        <w:br w:type="page"/>
      </w:r>
    </w:p>
    <w:p w14:paraId="28DAC770" w14:textId="104501DF" w:rsidR="00E66558" w:rsidRDefault="006D6372" w:rsidP="00A82A98">
      <w:pPr>
        <w:pStyle w:val="Heading2"/>
      </w:pPr>
      <w:r>
        <w:lastRenderedPageBreak/>
        <w:t>E</w:t>
      </w:r>
      <w:r w:rsidR="009D71E8">
        <w:t xml:space="preserve">xternally provided </w:t>
      </w:r>
      <w:r w:rsidR="009D71E8" w:rsidRPr="00781713">
        <w:t>programmes</w:t>
      </w:r>
    </w:p>
    <w:p w14:paraId="6C21EA87" w14:textId="77777777"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AC68EF2"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C2F2AE3"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88D2B64" w14:textId="77777777" w:rsidR="00E66558" w:rsidRDefault="009D71E8" w:rsidP="00F54FCB">
            <w:pPr>
              <w:pStyle w:val="TableHeader"/>
              <w:ind w:left="0" w:right="0"/>
              <w:jc w:val="left"/>
            </w:pPr>
            <w:r>
              <w:t>Provider</w:t>
            </w:r>
          </w:p>
        </w:tc>
      </w:tr>
      <w:tr w:rsidR="00E66558" w14:paraId="1C93E34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697CD" w14:textId="12B11F56" w:rsidR="00E66558" w:rsidRDefault="000E7AB5" w:rsidP="00F54FCB">
            <w:pPr>
              <w:pStyle w:val="TableRow"/>
              <w:ind w:left="0" w:right="0"/>
            </w:pPr>
            <w:r>
              <w:t>N/A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A9506" w14:textId="77777777" w:rsidR="00E66558" w:rsidRDefault="00E66558" w:rsidP="00F54FCB">
            <w:pPr>
              <w:pStyle w:val="TableRowCentered"/>
              <w:ind w:left="0" w:right="0"/>
              <w:jc w:val="left"/>
            </w:pPr>
          </w:p>
        </w:tc>
      </w:tr>
      <w:tr w:rsidR="00E66558" w14:paraId="02ECEED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28A9B"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C5385" w14:textId="77777777" w:rsidR="00E66558" w:rsidRDefault="00E66558" w:rsidP="00F54FCB">
            <w:pPr>
              <w:pStyle w:val="TableRowCentered"/>
              <w:ind w:left="0" w:right="0"/>
              <w:jc w:val="left"/>
            </w:pPr>
          </w:p>
        </w:tc>
      </w:tr>
    </w:tbl>
    <w:p w14:paraId="569423B8" w14:textId="77777777" w:rsidR="00E66558" w:rsidRDefault="00E66558" w:rsidP="0008384B"/>
    <w:p w14:paraId="0C2B33B9" w14:textId="77777777" w:rsidR="0008384B" w:rsidRDefault="0008384B" w:rsidP="0008384B"/>
    <w:p w14:paraId="706BFD92" w14:textId="77777777" w:rsidR="0008384B" w:rsidRDefault="0008384B" w:rsidP="0008384B"/>
    <w:p w14:paraId="79EBC12C" w14:textId="77777777" w:rsidR="0008384B" w:rsidRDefault="0008384B" w:rsidP="0008384B"/>
    <w:p w14:paraId="645EADFE" w14:textId="77777777"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546069ED" w14:textId="77777777" w:rsidTr="00CA4421">
        <w:tc>
          <w:tcPr>
            <w:tcW w:w="9486" w:type="dxa"/>
            <w:shd w:val="clear" w:color="auto" w:fill="CFDCE3"/>
          </w:tcPr>
          <w:p w14:paraId="1F45D09A" w14:textId="7777777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718817A9" w14:textId="77777777" w:rsidTr="00ED5108">
        <w:tc>
          <w:tcPr>
            <w:tcW w:w="9486" w:type="dxa"/>
          </w:tcPr>
          <w:p w14:paraId="11CC9BF7" w14:textId="0A0FDD4A" w:rsidR="00ED5108" w:rsidRDefault="000E7AB5" w:rsidP="00F54FCB">
            <w:r>
              <w:t>N/A</w:t>
            </w:r>
          </w:p>
        </w:tc>
      </w:tr>
      <w:tr w:rsidR="00ED5108" w14:paraId="6ED7EE16" w14:textId="77777777" w:rsidTr="00CA4421">
        <w:tc>
          <w:tcPr>
            <w:tcW w:w="9486" w:type="dxa"/>
            <w:shd w:val="clear" w:color="auto" w:fill="CFDCE3"/>
          </w:tcPr>
          <w:p w14:paraId="0D00B2CC" w14:textId="77777777"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5AAB21FC" w14:textId="77777777" w:rsidTr="00ED5108">
        <w:tc>
          <w:tcPr>
            <w:tcW w:w="9486" w:type="dxa"/>
          </w:tcPr>
          <w:p w14:paraId="6CD5A1C0" w14:textId="6E7F8640" w:rsidR="00ED5108" w:rsidRDefault="000E7AB5" w:rsidP="00F54FCB">
            <w:r>
              <w:t>N/A</w:t>
            </w:r>
          </w:p>
        </w:tc>
      </w:tr>
    </w:tbl>
    <w:p w14:paraId="7243954A" w14:textId="77777777" w:rsidR="00E66558" w:rsidRDefault="00E66558">
      <w:pPr>
        <w:spacing w:after="0" w:line="240" w:lineRule="auto"/>
      </w:pPr>
    </w:p>
    <w:p w14:paraId="25C3226F"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6576097C"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CBB30" w14:textId="77777777"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6"/>
    </w:tbl>
    <w:p w14:paraId="7C56CD35" w14:textId="77777777" w:rsidR="00E66558" w:rsidRDefault="00E66558"/>
    <w:sectPr w:rsidR="00E66558">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8CC6F" w14:textId="77777777" w:rsidR="00686AED" w:rsidRDefault="00686AED">
      <w:pPr>
        <w:spacing w:after="0" w:line="240" w:lineRule="auto"/>
      </w:pPr>
      <w:r>
        <w:separator/>
      </w:r>
    </w:p>
  </w:endnote>
  <w:endnote w:type="continuationSeparator" w:id="0">
    <w:p w14:paraId="1DF8F365" w14:textId="77777777" w:rsidR="00686AED" w:rsidRDefault="00686AED">
      <w:pPr>
        <w:spacing w:after="0" w:line="240" w:lineRule="auto"/>
      </w:pPr>
      <w:r>
        <w:continuationSeparator/>
      </w:r>
    </w:p>
  </w:endnote>
  <w:endnote w:type="continuationNotice" w:id="1">
    <w:p w14:paraId="3BD6B27C" w14:textId="77777777" w:rsidR="00686AED" w:rsidRDefault="00686A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B4AEB"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99866" w14:textId="77777777" w:rsidR="00686AED" w:rsidRDefault="00686AED">
      <w:pPr>
        <w:spacing w:after="0" w:line="240" w:lineRule="auto"/>
      </w:pPr>
      <w:r>
        <w:separator/>
      </w:r>
    </w:p>
  </w:footnote>
  <w:footnote w:type="continuationSeparator" w:id="0">
    <w:p w14:paraId="67337DD7" w14:textId="77777777" w:rsidR="00686AED" w:rsidRDefault="00686AED">
      <w:pPr>
        <w:spacing w:after="0" w:line="240" w:lineRule="auto"/>
      </w:pPr>
      <w:r>
        <w:continuationSeparator/>
      </w:r>
    </w:p>
  </w:footnote>
  <w:footnote w:type="continuationNotice" w:id="1">
    <w:p w14:paraId="7DC8AE29" w14:textId="77777777" w:rsidR="00686AED" w:rsidRDefault="00686A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AF15B"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64755"/>
    <w:multiLevelType w:val="multilevel"/>
    <w:tmpl w:val="8A22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90177E8"/>
    <w:multiLevelType w:val="hybridMultilevel"/>
    <w:tmpl w:val="BE02E5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C3D3719"/>
    <w:multiLevelType w:val="hybridMultilevel"/>
    <w:tmpl w:val="7FA2C768"/>
    <w:lvl w:ilvl="0" w:tplc="30FEF85C">
      <w:start w:val="20"/>
      <w:numFmt w:val="bullet"/>
      <w:lvlText w:val=""/>
      <w:lvlJc w:val="left"/>
      <w:pPr>
        <w:ind w:left="720" w:hanging="360"/>
      </w:pPr>
      <w:rPr>
        <w:rFonts w:ascii="Symbol" w:eastAsia="Times New Roman" w:hAnsi="Symbol"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031EC5"/>
    <w:multiLevelType w:val="hybridMultilevel"/>
    <w:tmpl w:val="26701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10F47B0"/>
    <w:multiLevelType w:val="hybridMultilevel"/>
    <w:tmpl w:val="C54696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B370E8"/>
    <w:multiLevelType w:val="multilevel"/>
    <w:tmpl w:val="9D62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7"/>
  </w:num>
  <w:num w:numId="2" w16cid:durableId="1628730595">
    <w:abstractNumId w:val="5"/>
  </w:num>
  <w:num w:numId="3" w16cid:durableId="497188144">
    <w:abstractNumId w:val="8"/>
  </w:num>
  <w:num w:numId="4" w16cid:durableId="1138914232">
    <w:abstractNumId w:val="9"/>
  </w:num>
  <w:num w:numId="5" w16cid:durableId="857932188">
    <w:abstractNumId w:val="1"/>
  </w:num>
  <w:num w:numId="6" w16cid:durableId="798501009">
    <w:abstractNumId w:val="11"/>
  </w:num>
  <w:num w:numId="7" w16cid:durableId="1210847263">
    <w:abstractNumId w:val="17"/>
  </w:num>
  <w:num w:numId="8" w16cid:durableId="982348153">
    <w:abstractNumId w:val="22"/>
  </w:num>
  <w:num w:numId="9" w16cid:durableId="1529290868">
    <w:abstractNumId w:val="20"/>
  </w:num>
  <w:num w:numId="10" w16cid:durableId="1171066271">
    <w:abstractNumId w:val="19"/>
  </w:num>
  <w:num w:numId="11" w16cid:durableId="1453552857">
    <w:abstractNumId w:val="6"/>
  </w:num>
  <w:num w:numId="12" w16cid:durableId="1812097430">
    <w:abstractNumId w:val="21"/>
  </w:num>
  <w:num w:numId="13" w16cid:durableId="42288650">
    <w:abstractNumId w:val="15"/>
  </w:num>
  <w:num w:numId="14" w16cid:durableId="1721712531">
    <w:abstractNumId w:val="12"/>
  </w:num>
  <w:num w:numId="15" w16cid:durableId="1235432793">
    <w:abstractNumId w:val="4"/>
  </w:num>
  <w:num w:numId="16" w16cid:durableId="884678859">
    <w:abstractNumId w:val="2"/>
  </w:num>
  <w:num w:numId="17" w16cid:durableId="826165421">
    <w:abstractNumId w:val="13"/>
  </w:num>
  <w:num w:numId="18" w16cid:durableId="416487293">
    <w:abstractNumId w:val="3"/>
  </w:num>
  <w:num w:numId="19" w16cid:durableId="1996254163">
    <w:abstractNumId w:val="14"/>
  </w:num>
  <w:num w:numId="20" w16cid:durableId="1731343553">
    <w:abstractNumId w:val="16"/>
  </w:num>
  <w:num w:numId="21" w16cid:durableId="155154617">
    <w:abstractNumId w:val="10"/>
  </w:num>
  <w:num w:numId="22" w16cid:durableId="1985039540">
    <w:abstractNumId w:val="0"/>
  </w:num>
  <w:num w:numId="23" w16cid:durableId="6209650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9BC"/>
    <w:rsid w:val="00003A45"/>
    <w:rsid w:val="00007067"/>
    <w:rsid w:val="000234D6"/>
    <w:rsid w:val="00023729"/>
    <w:rsid w:val="000243B4"/>
    <w:rsid w:val="00024B29"/>
    <w:rsid w:val="0002530E"/>
    <w:rsid w:val="00025612"/>
    <w:rsid w:val="0002710D"/>
    <w:rsid w:val="000275FC"/>
    <w:rsid w:val="00031EA0"/>
    <w:rsid w:val="00032B1D"/>
    <w:rsid w:val="00035C34"/>
    <w:rsid w:val="00036678"/>
    <w:rsid w:val="000452EB"/>
    <w:rsid w:val="00045603"/>
    <w:rsid w:val="000463AE"/>
    <w:rsid w:val="000503C2"/>
    <w:rsid w:val="000507A3"/>
    <w:rsid w:val="00053CFE"/>
    <w:rsid w:val="000543E1"/>
    <w:rsid w:val="00056A6D"/>
    <w:rsid w:val="00060A62"/>
    <w:rsid w:val="00064366"/>
    <w:rsid w:val="00065E08"/>
    <w:rsid w:val="00066B73"/>
    <w:rsid w:val="000673A0"/>
    <w:rsid w:val="000679DC"/>
    <w:rsid w:val="00071481"/>
    <w:rsid w:val="00071D77"/>
    <w:rsid w:val="00075FAE"/>
    <w:rsid w:val="00082F38"/>
    <w:rsid w:val="000837DB"/>
    <w:rsid w:val="0008384B"/>
    <w:rsid w:val="000929EC"/>
    <w:rsid w:val="00093CDE"/>
    <w:rsid w:val="00097865"/>
    <w:rsid w:val="000A0891"/>
    <w:rsid w:val="000A5C58"/>
    <w:rsid w:val="000A6379"/>
    <w:rsid w:val="000B0D49"/>
    <w:rsid w:val="000B1DD3"/>
    <w:rsid w:val="000B203E"/>
    <w:rsid w:val="000D17B7"/>
    <w:rsid w:val="000D22B0"/>
    <w:rsid w:val="000D318D"/>
    <w:rsid w:val="000D35C9"/>
    <w:rsid w:val="000D520C"/>
    <w:rsid w:val="000D6596"/>
    <w:rsid w:val="000D6779"/>
    <w:rsid w:val="000D7177"/>
    <w:rsid w:val="000E6DF0"/>
    <w:rsid w:val="000E7AB5"/>
    <w:rsid w:val="001037CB"/>
    <w:rsid w:val="0010629E"/>
    <w:rsid w:val="00114288"/>
    <w:rsid w:val="00115538"/>
    <w:rsid w:val="00116FA8"/>
    <w:rsid w:val="00120AB1"/>
    <w:rsid w:val="00121BC1"/>
    <w:rsid w:val="00121C0D"/>
    <w:rsid w:val="00123A7F"/>
    <w:rsid w:val="001278D0"/>
    <w:rsid w:val="00127F72"/>
    <w:rsid w:val="00136641"/>
    <w:rsid w:val="00140646"/>
    <w:rsid w:val="00142CED"/>
    <w:rsid w:val="0014409B"/>
    <w:rsid w:val="00147A4B"/>
    <w:rsid w:val="00152554"/>
    <w:rsid w:val="00155944"/>
    <w:rsid w:val="001559D7"/>
    <w:rsid w:val="00157388"/>
    <w:rsid w:val="00160CE1"/>
    <w:rsid w:val="00161F70"/>
    <w:rsid w:val="00163B98"/>
    <w:rsid w:val="0016523C"/>
    <w:rsid w:val="001671ED"/>
    <w:rsid w:val="00170714"/>
    <w:rsid w:val="00171D79"/>
    <w:rsid w:val="0017264D"/>
    <w:rsid w:val="001727FA"/>
    <w:rsid w:val="00172B0F"/>
    <w:rsid w:val="00173D4C"/>
    <w:rsid w:val="001759B6"/>
    <w:rsid w:val="001761E3"/>
    <w:rsid w:val="00176338"/>
    <w:rsid w:val="00181A7E"/>
    <w:rsid w:val="00182FD8"/>
    <w:rsid w:val="00183218"/>
    <w:rsid w:val="00184079"/>
    <w:rsid w:val="0018597F"/>
    <w:rsid w:val="00185988"/>
    <w:rsid w:val="00186666"/>
    <w:rsid w:val="001873B6"/>
    <w:rsid w:val="001901E6"/>
    <w:rsid w:val="00191305"/>
    <w:rsid w:val="001948FB"/>
    <w:rsid w:val="00195B55"/>
    <w:rsid w:val="00197BF5"/>
    <w:rsid w:val="001A2FE8"/>
    <w:rsid w:val="001A33AC"/>
    <w:rsid w:val="001A579F"/>
    <w:rsid w:val="001B431F"/>
    <w:rsid w:val="001B4769"/>
    <w:rsid w:val="001C05C1"/>
    <w:rsid w:val="001C1AB1"/>
    <w:rsid w:val="001C1C51"/>
    <w:rsid w:val="001C504B"/>
    <w:rsid w:val="001C6036"/>
    <w:rsid w:val="001D4FC9"/>
    <w:rsid w:val="001E0ECA"/>
    <w:rsid w:val="001E206F"/>
    <w:rsid w:val="001E3B85"/>
    <w:rsid w:val="001E5750"/>
    <w:rsid w:val="001E66BA"/>
    <w:rsid w:val="001E7739"/>
    <w:rsid w:val="001F2235"/>
    <w:rsid w:val="001F3DB4"/>
    <w:rsid w:val="001F7564"/>
    <w:rsid w:val="00203DB9"/>
    <w:rsid w:val="00204F40"/>
    <w:rsid w:val="00205DEF"/>
    <w:rsid w:val="002112C3"/>
    <w:rsid w:val="002131E5"/>
    <w:rsid w:val="00216C8A"/>
    <w:rsid w:val="00226317"/>
    <w:rsid w:val="00231539"/>
    <w:rsid w:val="00240AF1"/>
    <w:rsid w:val="00240EE3"/>
    <w:rsid w:val="002416BA"/>
    <w:rsid w:val="00241E2E"/>
    <w:rsid w:val="00242093"/>
    <w:rsid w:val="00243F22"/>
    <w:rsid w:val="002449E2"/>
    <w:rsid w:val="002453B5"/>
    <w:rsid w:val="002523E3"/>
    <w:rsid w:val="00252AD6"/>
    <w:rsid w:val="002542CE"/>
    <w:rsid w:val="00257111"/>
    <w:rsid w:val="00257A4E"/>
    <w:rsid w:val="00266FA5"/>
    <w:rsid w:val="00273F9A"/>
    <w:rsid w:val="00276FBA"/>
    <w:rsid w:val="00277665"/>
    <w:rsid w:val="0028083A"/>
    <w:rsid w:val="002837AE"/>
    <w:rsid w:val="00287A32"/>
    <w:rsid w:val="00287FA8"/>
    <w:rsid w:val="002920F4"/>
    <w:rsid w:val="002934B2"/>
    <w:rsid w:val="002940F3"/>
    <w:rsid w:val="00295842"/>
    <w:rsid w:val="002B3574"/>
    <w:rsid w:val="002B6B74"/>
    <w:rsid w:val="002B7A21"/>
    <w:rsid w:val="002C6AE7"/>
    <w:rsid w:val="002C6DCE"/>
    <w:rsid w:val="002D2D4B"/>
    <w:rsid w:val="002D3805"/>
    <w:rsid w:val="002D3E52"/>
    <w:rsid w:val="002E66AE"/>
    <w:rsid w:val="002E7763"/>
    <w:rsid w:val="002F4C6F"/>
    <w:rsid w:val="002F5011"/>
    <w:rsid w:val="002F5842"/>
    <w:rsid w:val="002F7847"/>
    <w:rsid w:val="003024B7"/>
    <w:rsid w:val="00303C22"/>
    <w:rsid w:val="00306CB7"/>
    <w:rsid w:val="00307ABF"/>
    <w:rsid w:val="003111F5"/>
    <w:rsid w:val="00317664"/>
    <w:rsid w:val="00336200"/>
    <w:rsid w:val="00337418"/>
    <w:rsid w:val="003408E0"/>
    <w:rsid w:val="00341191"/>
    <w:rsid w:val="00344A97"/>
    <w:rsid w:val="00351D83"/>
    <w:rsid w:val="00352197"/>
    <w:rsid w:val="00353E46"/>
    <w:rsid w:val="00353EBF"/>
    <w:rsid w:val="003576C4"/>
    <w:rsid w:val="0036277A"/>
    <w:rsid w:val="00363C37"/>
    <w:rsid w:val="003643CB"/>
    <w:rsid w:val="00366AB0"/>
    <w:rsid w:val="003700E8"/>
    <w:rsid w:val="0037437C"/>
    <w:rsid w:val="00381127"/>
    <w:rsid w:val="0038146B"/>
    <w:rsid w:val="00382E1D"/>
    <w:rsid w:val="0038340F"/>
    <w:rsid w:val="00384457"/>
    <w:rsid w:val="00384F24"/>
    <w:rsid w:val="00395C8B"/>
    <w:rsid w:val="003A32B2"/>
    <w:rsid w:val="003A47DD"/>
    <w:rsid w:val="003A5F67"/>
    <w:rsid w:val="003A634F"/>
    <w:rsid w:val="003B14C1"/>
    <w:rsid w:val="003B2884"/>
    <w:rsid w:val="003B588A"/>
    <w:rsid w:val="003B5F81"/>
    <w:rsid w:val="003B621D"/>
    <w:rsid w:val="003C4388"/>
    <w:rsid w:val="003C4C27"/>
    <w:rsid w:val="003C7F7B"/>
    <w:rsid w:val="003D0CD6"/>
    <w:rsid w:val="003D2EAA"/>
    <w:rsid w:val="003D448C"/>
    <w:rsid w:val="003D70C5"/>
    <w:rsid w:val="003E054C"/>
    <w:rsid w:val="003E0C0E"/>
    <w:rsid w:val="003E1EC5"/>
    <w:rsid w:val="003E27A0"/>
    <w:rsid w:val="003E3872"/>
    <w:rsid w:val="003F38FA"/>
    <w:rsid w:val="003F6640"/>
    <w:rsid w:val="00401CBA"/>
    <w:rsid w:val="004044AA"/>
    <w:rsid w:val="004044C8"/>
    <w:rsid w:val="00404F3F"/>
    <w:rsid w:val="004105C1"/>
    <w:rsid w:val="00410B5D"/>
    <w:rsid w:val="00413BEC"/>
    <w:rsid w:val="00414178"/>
    <w:rsid w:val="00416AEC"/>
    <w:rsid w:val="00417661"/>
    <w:rsid w:val="00420A24"/>
    <w:rsid w:val="0042265E"/>
    <w:rsid w:val="00424ED7"/>
    <w:rsid w:val="00425258"/>
    <w:rsid w:val="00426217"/>
    <w:rsid w:val="00431A80"/>
    <w:rsid w:val="00433641"/>
    <w:rsid w:val="00434A12"/>
    <w:rsid w:val="00435A89"/>
    <w:rsid w:val="004425C9"/>
    <w:rsid w:val="00450E7E"/>
    <w:rsid w:val="00452267"/>
    <w:rsid w:val="00453307"/>
    <w:rsid w:val="00454D9C"/>
    <w:rsid w:val="00454EE1"/>
    <w:rsid w:val="00455A02"/>
    <w:rsid w:val="00457E36"/>
    <w:rsid w:val="00460BD3"/>
    <w:rsid w:val="00462674"/>
    <w:rsid w:val="00462F8F"/>
    <w:rsid w:val="00467194"/>
    <w:rsid w:val="004708F2"/>
    <w:rsid w:val="004724DE"/>
    <w:rsid w:val="004770FE"/>
    <w:rsid w:val="0048157F"/>
    <w:rsid w:val="00481D56"/>
    <w:rsid w:val="004867E7"/>
    <w:rsid w:val="00490408"/>
    <w:rsid w:val="004A4C45"/>
    <w:rsid w:val="004A55C4"/>
    <w:rsid w:val="004A72C8"/>
    <w:rsid w:val="004B0485"/>
    <w:rsid w:val="004B0ED7"/>
    <w:rsid w:val="004B1F58"/>
    <w:rsid w:val="004B35CB"/>
    <w:rsid w:val="004B428E"/>
    <w:rsid w:val="004B450F"/>
    <w:rsid w:val="004B4D0A"/>
    <w:rsid w:val="004B4D37"/>
    <w:rsid w:val="004B56A1"/>
    <w:rsid w:val="004C42F0"/>
    <w:rsid w:val="004D50C8"/>
    <w:rsid w:val="004D6B72"/>
    <w:rsid w:val="004D76BC"/>
    <w:rsid w:val="004E1D73"/>
    <w:rsid w:val="004E5450"/>
    <w:rsid w:val="004E57C3"/>
    <w:rsid w:val="004E7098"/>
    <w:rsid w:val="004E72DD"/>
    <w:rsid w:val="004F22CD"/>
    <w:rsid w:val="004F5056"/>
    <w:rsid w:val="005006D9"/>
    <w:rsid w:val="005025FB"/>
    <w:rsid w:val="00503462"/>
    <w:rsid w:val="0051286E"/>
    <w:rsid w:val="00516021"/>
    <w:rsid w:val="00516457"/>
    <w:rsid w:val="00516641"/>
    <w:rsid w:val="00516C4B"/>
    <w:rsid w:val="0051729F"/>
    <w:rsid w:val="005176F9"/>
    <w:rsid w:val="005201C6"/>
    <w:rsid w:val="00520A0C"/>
    <w:rsid w:val="00530269"/>
    <w:rsid w:val="00530E37"/>
    <w:rsid w:val="00535946"/>
    <w:rsid w:val="005452CF"/>
    <w:rsid w:val="005464A1"/>
    <w:rsid w:val="00546F12"/>
    <w:rsid w:val="0055167E"/>
    <w:rsid w:val="0055339C"/>
    <w:rsid w:val="005542CC"/>
    <w:rsid w:val="00560424"/>
    <w:rsid w:val="00561ECA"/>
    <w:rsid w:val="00562B3C"/>
    <w:rsid w:val="005646FA"/>
    <w:rsid w:val="00564E40"/>
    <w:rsid w:val="005673CD"/>
    <w:rsid w:val="005702D2"/>
    <w:rsid w:val="00573E1D"/>
    <w:rsid w:val="005750E2"/>
    <w:rsid w:val="00576FF9"/>
    <w:rsid w:val="00581A8B"/>
    <w:rsid w:val="0058313F"/>
    <w:rsid w:val="00585859"/>
    <w:rsid w:val="00586FBC"/>
    <w:rsid w:val="005879C9"/>
    <w:rsid w:val="0059007D"/>
    <w:rsid w:val="00594CAD"/>
    <w:rsid w:val="005A1D0B"/>
    <w:rsid w:val="005A3C6B"/>
    <w:rsid w:val="005B1EA5"/>
    <w:rsid w:val="005B5FDB"/>
    <w:rsid w:val="005C0BBD"/>
    <w:rsid w:val="005C19BC"/>
    <w:rsid w:val="005C2E54"/>
    <w:rsid w:val="005C54A0"/>
    <w:rsid w:val="005D0D15"/>
    <w:rsid w:val="005D2D86"/>
    <w:rsid w:val="005D4A50"/>
    <w:rsid w:val="005D7176"/>
    <w:rsid w:val="005E18CB"/>
    <w:rsid w:val="005E1F24"/>
    <w:rsid w:val="005E3667"/>
    <w:rsid w:val="005E3A6F"/>
    <w:rsid w:val="005E66F4"/>
    <w:rsid w:val="005E73F1"/>
    <w:rsid w:val="005F07EF"/>
    <w:rsid w:val="005F16B6"/>
    <w:rsid w:val="005F2600"/>
    <w:rsid w:val="005F5224"/>
    <w:rsid w:val="005F7AA1"/>
    <w:rsid w:val="00600B2E"/>
    <w:rsid w:val="00601122"/>
    <w:rsid w:val="00606521"/>
    <w:rsid w:val="006068F4"/>
    <w:rsid w:val="00607CEB"/>
    <w:rsid w:val="00613299"/>
    <w:rsid w:val="0061762D"/>
    <w:rsid w:val="0061792C"/>
    <w:rsid w:val="0062425D"/>
    <w:rsid w:val="00633FF8"/>
    <w:rsid w:val="00634238"/>
    <w:rsid w:val="00635754"/>
    <w:rsid w:val="00635FBC"/>
    <w:rsid w:val="00636EB5"/>
    <w:rsid w:val="00637728"/>
    <w:rsid w:val="0064113A"/>
    <w:rsid w:val="0064167B"/>
    <w:rsid w:val="00643F96"/>
    <w:rsid w:val="00644002"/>
    <w:rsid w:val="0064526B"/>
    <w:rsid w:val="006458B1"/>
    <w:rsid w:val="00650529"/>
    <w:rsid w:val="00650BAB"/>
    <w:rsid w:val="00651737"/>
    <w:rsid w:val="00651ED9"/>
    <w:rsid w:val="00654E31"/>
    <w:rsid w:val="00656A8F"/>
    <w:rsid w:val="006612A8"/>
    <w:rsid w:val="00661FDB"/>
    <w:rsid w:val="006652DD"/>
    <w:rsid w:val="006656FB"/>
    <w:rsid w:val="006671BF"/>
    <w:rsid w:val="00671AEB"/>
    <w:rsid w:val="00672A7D"/>
    <w:rsid w:val="00672E50"/>
    <w:rsid w:val="00681416"/>
    <w:rsid w:val="006824F1"/>
    <w:rsid w:val="00686865"/>
    <w:rsid w:val="00686AED"/>
    <w:rsid w:val="00687DA3"/>
    <w:rsid w:val="006A06F5"/>
    <w:rsid w:val="006A0ED2"/>
    <w:rsid w:val="006B0A73"/>
    <w:rsid w:val="006B5A6B"/>
    <w:rsid w:val="006B5DBC"/>
    <w:rsid w:val="006C0F82"/>
    <w:rsid w:val="006C25E8"/>
    <w:rsid w:val="006C332E"/>
    <w:rsid w:val="006C5901"/>
    <w:rsid w:val="006D00F1"/>
    <w:rsid w:val="006D377A"/>
    <w:rsid w:val="006D4222"/>
    <w:rsid w:val="006D5512"/>
    <w:rsid w:val="006D6372"/>
    <w:rsid w:val="006D6404"/>
    <w:rsid w:val="006D68C4"/>
    <w:rsid w:val="006D6E5C"/>
    <w:rsid w:val="006E02AF"/>
    <w:rsid w:val="006E0786"/>
    <w:rsid w:val="006E0FFA"/>
    <w:rsid w:val="006E6B4A"/>
    <w:rsid w:val="006E7449"/>
    <w:rsid w:val="006E7FB1"/>
    <w:rsid w:val="006F2604"/>
    <w:rsid w:val="006F5319"/>
    <w:rsid w:val="006F55FD"/>
    <w:rsid w:val="006F5D21"/>
    <w:rsid w:val="00702C34"/>
    <w:rsid w:val="007061DA"/>
    <w:rsid w:val="007109F6"/>
    <w:rsid w:val="00711BE3"/>
    <w:rsid w:val="0071333C"/>
    <w:rsid w:val="0071766F"/>
    <w:rsid w:val="00721B51"/>
    <w:rsid w:val="00722CB3"/>
    <w:rsid w:val="00724594"/>
    <w:rsid w:val="00724FA7"/>
    <w:rsid w:val="00725318"/>
    <w:rsid w:val="00725415"/>
    <w:rsid w:val="007262CC"/>
    <w:rsid w:val="00727505"/>
    <w:rsid w:val="00731581"/>
    <w:rsid w:val="0073481D"/>
    <w:rsid w:val="00741B9E"/>
    <w:rsid w:val="00743DAC"/>
    <w:rsid w:val="00744866"/>
    <w:rsid w:val="007455B3"/>
    <w:rsid w:val="00746948"/>
    <w:rsid w:val="00747CEE"/>
    <w:rsid w:val="007502CD"/>
    <w:rsid w:val="00752AE7"/>
    <w:rsid w:val="00752D3B"/>
    <w:rsid w:val="00752FAC"/>
    <w:rsid w:val="0075337B"/>
    <w:rsid w:val="00755CD4"/>
    <w:rsid w:val="00757F96"/>
    <w:rsid w:val="007610B5"/>
    <w:rsid w:val="007623CB"/>
    <w:rsid w:val="00762652"/>
    <w:rsid w:val="00764551"/>
    <w:rsid w:val="0076556F"/>
    <w:rsid w:val="007677B8"/>
    <w:rsid w:val="007759A3"/>
    <w:rsid w:val="00781713"/>
    <w:rsid w:val="00781B5A"/>
    <w:rsid w:val="00785285"/>
    <w:rsid w:val="0078529D"/>
    <w:rsid w:val="00785E77"/>
    <w:rsid w:val="0078720B"/>
    <w:rsid w:val="00787BE7"/>
    <w:rsid w:val="00787DC1"/>
    <w:rsid w:val="00791E23"/>
    <w:rsid w:val="0079287B"/>
    <w:rsid w:val="00794070"/>
    <w:rsid w:val="007A63CA"/>
    <w:rsid w:val="007A713B"/>
    <w:rsid w:val="007A7DA0"/>
    <w:rsid w:val="007B64E5"/>
    <w:rsid w:val="007C1497"/>
    <w:rsid w:val="007C2F04"/>
    <w:rsid w:val="007C4D1F"/>
    <w:rsid w:val="007C50F6"/>
    <w:rsid w:val="007C5386"/>
    <w:rsid w:val="007E6984"/>
    <w:rsid w:val="007E6C09"/>
    <w:rsid w:val="007F06E5"/>
    <w:rsid w:val="007F5B8B"/>
    <w:rsid w:val="00801D2C"/>
    <w:rsid w:val="00805BC0"/>
    <w:rsid w:val="00813C91"/>
    <w:rsid w:val="00814FB9"/>
    <w:rsid w:val="00817E9A"/>
    <w:rsid w:val="00825DF0"/>
    <w:rsid w:val="00827786"/>
    <w:rsid w:val="00827BDA"/>
    <w:rsid w:val="00830D57"/>
    <w:rsid w:val="00831F00"/>
    <w:rsid w:val="00834812"/>
    <w:rsid w:val="00843AB9"/>
    <w:rsid w:val="00846B8E"/>
    <w:rsid w:val="00850CA0"/>
    <w:rsid w:val="00851337"/>
    <w:rsid w:val="00852A2F"/>
    <w:rsid w:val="00856B1A"/>
    <w:rsid w:val="008608EE"/>
    <w:rsid w:val="00860B07"/>
    <w:rsid w:val="008616F6"/>
    <w:rsid w:val="00861813"/>
    <w:rsid w:val="0086259C"/>
    <w:rsid w:val="008674ED"/>
    <w:rsid w:val="0087074C"/>
    <w:rsid w:val="00874913"/>
    <w:rsid w:val="00883F24"/>
    <w:rsid w:val="008954A1"/>
    <w:rsid w:val="00897E1F"/>
    <w:rsid w:val="008A3E8E"/>
    <w:rsid w:val="008A6214"/>
    <w:rsid w:val="008B2968"/>
    <w:rsid w:val="008B2CB4"/>
    <w:rsid w:val="008B3D82"/>
    <w:rsid w:val="008B489E"/>
    <w:rsid w:val="008B5503"/>
    <w:rsid w:val="008B6404"/>
    <w:rsid w:val="008C2C21"/>
    <w:rsid w:val="008C7DD3"/>
    <w:rsid w:val="008D054C"/>
    <w:rsid w:val="008E000B"/>
    <w:rsid w:val="008E2926"/>
    <w:rsid w:val="008E35C6"/>
    <w:rsid w:val="008E3BFD"/>
    <w:rsid w:val="008E3F49"/>
    <w:rsid w:val="008E7FBC"/>
    <w:rsid w:val="008F243B"/>
    <w:rsid w:val="008F4675"/>
    <w:rsid w:val="008F50FE"/>
    <w:rsid w:val="008F69CD"/>
    <w:rsid w:val="008F6E88"/>
    <w:rsid w:val="0090039D"/>
    <w:rsid w:val="00901E60"/>
    <w:rsid w:val="00904A66"/>
    <w:rsid w:val="00905029"/>
    <w:rsid w:val="00921A3A"/>
    <w:rsid w:val="0092287F"/>
    <w:rsid w:val="0092495B"/>
    <w:rsid w:val="0092660E"/>
    <w:rsid w:val="0093197F"/>
    <w:rsid w:val="0093218C"/>
    <w:rsid w:val="00936519"/>
    <w:rsid w:val="009409B6"/>
    <w:rsid w:val="009413AA"/>
    <w:rsid w:val="00941DA3"/>
    <w:rsid w:val="00942C0C"/>
    <w:rsid w:val="009432AD"/>
    <w:rsid w:val="00951711"/>
    <w:rsid w:val="009539E3"/>
    <w:rsid w:val="00954083"/>
    <w:rsid w:val="00954A5E"/>
    <w:rsid w:val="009551B2"/>
    <w:rsid w:val="0096022C"/>
    <w:rsid w:val="009619B1"/>
    <w:rsid w:val="00964625"/>
    <w:rsid w:val="00965B57"/>
    <w:rsid w:val="009661C6"/>
    <w:rsid w:val="009741E2"/>
    <w:rsid w:val="00980937"/>
    <w:rsid w:val="00981C1D"/>
    <w:rsid w:val="00982FCE"/>
    <w:rsid w:val="00983BF8"/>
    <w:rsid w:val="0099109C"/>
    <w:rsid w:val="009936DB"/>
    <w:rsid w:val="00993CFC"/>
    <w:rsid w:val="0099795A"/>
    <w:rsid w:val="009A1DC2"/>
    <w:rsid w:val="009A2790"/>
    <w:rsid w:val="009A5C63"/>
    <w:rsid w:val="009A5EEA"/>
    <w:rsid w:val="009B0906"/>
    <w:rsid w:val="009B38F2"/>
    <w:rsid w:val="009B70C6"/>
    <w:rsid w:val="009B7433"/>
    <w:rsid w:val="009C0914"/>
    <w:rsid w:val="009C27E5"/>
    <w:rsid w:val="009D24A1"/>
    <w:rsid w:val="009D3891"/>
    <w:rsid w:val="009D49F8"/>
    <w:rsid w:val="009D71E8"/>
    <w:rsid w:val="009E0CF5"/>
    <w:rsid w:val="009E104B"/>
    <w:rsid w:val="009E4F69"/>
    <w:rsid w:val="009E7DE4"/>
    <w:rsid w:val="009F3BBD"/>
    <w:rsid w:val="00A022AB"/>
    <w:rsid w:val="00A063DD"/>
    <w:rsid w:val="00A112B5"/>
    <w:rsid w:val="00A11E52"/>
    <w:rsid w:val="00A146B2"/>
    <w:rsid w:val="00A14EEA"/>
    <w:rsid w:val="00A22231"/>
    <w:rsid w:val="00A33636"/>
    <w:rsid w:val="00A35277"/>
    <w:rsid w:val="00A44FBB"/>
    <w:rsid w:val="00A46368"/>
    <w:rsid w:val="00A50104"/>
    <w:rsid w:val="00A5151E"/>
    <w:rsid w:val="00A522E0"/>
    <w:rsid w:val="00A52823"/>
    <w:rsid w:val="00A53ACF"/>
    <w:rsid w:val="00A5531F"/>
    <w:rsid w:val="00A60E28"/>
    <w:rsid w:val="00A63579"/>
    <w:rsid w:val="00A638AC"/>
    <w:rsid w:val="00A64475"/>
    <w:rsid w:val="00A6589D"/>
    <w:rsid w:val="00A67536"/>
    <w:rsid w:val="00A704E7"/>
    <w:rsid w:val="00A727E5"/>
    <w:rsid w:val="00A748B5"/>
    <w:rsid w:val="00A7797A"/>
    <w:rsid w:val="00A80624"/>
    <w:rsid w:val="00A80A32"/>
    <w:rsid w:val="00A81948"/>
    <w:rsid w:val="00A82A98"/>
    <w:rsid w:val="00A82D16"/>
    <w:rsid w:val="00A852F2"/>
    <w:rsid w:val="00A8712A"/>
    <w:rsid w:val="00A95F75"/>
    <w:rsid w:val="00A968DA"/>
    <w:rsid w:val="00A96B83"/>
    <w:rsid w:val="00AA355B"/>
    <w:rsid w:val="00AA42E5"/>
    <w:rsid w:val="00AB24FA"/>
    <w:rsid w:val="00AB5161"/>
    <w:rsid w:val="00AC30BB"/>
    <w:rsid w:val="00AC7578"/>
    <w:rsid w:val="00AD6FC6"/>
    <w:rsid w:val="00AD7B5A"/>
    <w:rsid w:val="00AE0D7A"/>
    <w:rsid w:val="00AE229F"/>
    <w:rsid w:val="00AF0618"/>
    <w:rsid w:val="00AF450C"/>
    <w:rsid w:val="00AF5E20"/>
    <w:rsid w:val="00AF60BC"/>
    <w:rsid w:val="00B002FA"/>
    <w:rsid w:val="00B00327"/>
    <w:rsid w:val="00B024B3"/>
    <w:rsid w:val="00B111D6"/>
    <w:rsid w:val="00B11DE8"/>
    <w:rsid w:val="00B163F2"/>
    <w:rsid w:val="00B16707"/>
    <w:rsid w:val="00B179ED"/>
    <w:rsid w:val="00B20E18"/>
    <w:rsid w:val="00B331E1"/>
    <w:rsid w:val="00B4532A"/>
    <w:rsid w:val="00B47C66"/>
    <w:rsid w:val="00B54681"/>
    <w:rsid w:val="00B56B2E"/>
    <w:rsid w:val="00B572C4"/>
    <w:rsid w:val="00B60858"/>
    <w:rsid w:val="00B60D69"/>
    <w:rsid w:val="00B6234E"/>
    <w:rsid w:val="00B63079"/>
    <w:rsid w:val="00B74D4E"/>
    <w:rsid w:val="00B76864"/>
    <w:rsid w:val="00B80219"/>
    <w:rsid w:val="00B87184"/>
    <w:rsid w:val="00B91453"/>
    <w:rsid w:val="00B96153"/>
    <w:rsid w:val="00BA0D05"/>
    <w:rsid w:val="00BA19A5"/>
    <w:rsid w:val="00BA5C2C"/>
    <w:rsid w:val="00BB20A1"/>
    <w:rsid w:val="00BB2907"/>
    <w:rsid w:val="00BB6902"/>
    <w:rsid w:val="00BC0132"/>
    <w:rsid w:val="00BC078B"/>
    <w:rsid w:val="00BC3A7D"/>
    <w:rsid w:val="00BC67F6"/>
    <w:rsid w:val="00BD2004"/>
    <w:rsid w:val="00BD2B9B"/>
    <w:rsid w:val="00BD4B12"/>
    <w:rsid w:val="00BD5210"/>
    <w:rsid w:val="00BD5FCA"/>
    <w:rsid w:val="00BD700D"/>
    <w:rsid w:val="00BE2F92"/>
    <w:rsid w:val="00BE44AC"/>
    <w:rsid w:val="00BF0D5F"/>
    <w:rsid w:val="00BF200E"/>
    <w:rsid w:val="00BF30FC"/>
    <w:rsid w:val="00BF59B3"/>
    <w:rsid w:val="00BF6F95"/>
    <w:rsid w:val="00C03FC2"/>
    <w:rsid w:val="00C10BCF"/>
    <w:rsid w:val="00C11E49"/>
    <w:rsid w:val="00C11EB4"/>
    <w:rsid w:val="00C12746"/>
    <w:rsid w:val="00C13081"/>
    <w:rsid w:val="00C23C11"/>
    <w:rsid w:val="00C2441E"/>
    <w:rsid w:val="00C25827"/>
    <w:rsid w:val="00C31636"/>
    <w:rsid w:val="00C31BB8"/>
    <w:rsid w:val="00C33BE9"/>
    <w:rsid w:val="00C373EA"/>
    <w:rsid w:val="00C403D4"/>
    <w:rsid w:val="00C43CA3"/>
    <w:rsid w:val="00C43D9D"/>
    <w:rsid w:val="00C43EA4"/>
    <w:rsid w:val="00C448DB"/>
    <w:rsid w:val="00C4744F"/>
    <w:rsid w:val="00C50040"/>
    <w:rsid w:val="00C52DFF"/>
    <w:rsid w:val="00C540B6"/>
    <w:rsid w:val="00C574E1"/>
    <w:rsid w:val="00C608BE"/>
    <w:rsid w:val="00C621C1"/>
    <w:rsid w:val="00C62268"/>
    <w:rsid w:val="00C62989"/>
    <w:rsid w:val="00C65CBB"/>
    <w:rsid w:val="00C74684"/>
    <w:rsid w:val="00C77FEF"/>
    <w:rsid w:val="00C80F37"/>
    <w:rsid w:val="00C83659"/>
    <w:rsid w:val="00C839C1"/>
    <w:rsid w:val="00C9163F"/>
    <w:rsid w:val="00C97A7F"/>
    <w:rsid w:val="00CA287D"/>
    <w:rsid w:val="00CA4421"/>
    <w:rsid w:val="00CA5363"/>
    <w:rsid w:val="00CA7D07"/>
    <w:rsid w:val="00CB24A4"/>
    <w:rsid w:val="00CB46F6"/>
    <w:rsid w:val="00CB5B17"/>
    <w:rsid w:val="00CB6AA0"/>
    <w:rsid w:val="00CC32C5"/>
    <w:rsid w:val="00CC4443"/>
    <w:rsid w:val="00CC5CAF"/>
    <w:rsid w:val="00CD3D27"/>
    <w:rsid w:val="00CE7E1B"/>
    <w:rsid w:val="00CF49A3"/>
    <w:rsid w:val="00D04F25"/>
    <w:rsid w:val="00D05F13"/>
    <w:rsid w:val="00D063E0"/>
    <w:rsid w:val="00D06874"/>
    <w:rsid w:val="00D07530"/>
    <w:rsid w:val="00D07C75"/>
    <w:rsid w:val="00D07F20"/>
    <w:rsid w:val="00D07FCB"/>
    <w:rsid w:val="00D112C4"/>
    <w:rsid w:val="00D13614"/>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997"/>
    <w:rsid w:val="00D46C7D"/>
    <w:rsid w:val="00D501EE"/>
    <w:rsid w:val="00D517DC"/>
    <w:rsid w:val="00D5360D"/>
    <w:rsid w:val="00D5590D"/>
    <w:rsid w:val="00D57574"/>
    <w:rsid w:val="00D61378"/>
    <w:rsid w:val="00D618E4"/>
    <w:rsid w:val="00D61DA5"/>
    <w:rsid w:val="00D6269C"/>
    <w:rsid w:val="00D63CC2"/>
    <w:rsid w:val="00D642A3"/>
    <w:rsid w:val="00D66320"/>
    <w:rsid w:val="00D71B8A"/>
    <w:rsid w:val="00D72C08"/>
    <w:rsid w:val="00D75247"/>
    <w:rsid w:val="00D76025"/>
    <w:rsid w:val="00D81325"/>
    <w:rsid w:val="00D875ED"/>
    <w:rsid w:val="00D877D0"/>
    <w:rsid w:val="00D90013"/>
    <w:rsid w:val="00D91B9C"/>
    <w:rsid w:val="00D92C1B"/>
    <w:rsid w:val="00D94CC7"/>
    <w:rsid w:val="00D97901"/>
    <w:rsid w:val="00DA1AF4"/>
    <w:rsid w:val="00DA6C35"/>
    <w:rsid w:val="00DB0C60"/>
    <w:rsid w:val="00DB16B7"/>
    <w:rsid w:val="00DC3547"/>
    <w:rsid w:val="00DC408D"/>
    <w:rsid w:val="00DC5E7D"/>
    <w:rsid w:val="00DC641A"/>
    <w:rsid w:val="00DC6B85"/>
    <w:rsid w:val="00DD21A1"/>
    <w:rsid w:val="00DD68FB"/>
    <w:rsid w:val="00DD6B7D"/>
    <w:rsid w:val="00DD6BF8"/>
    <w:rsid w:val="00DD6E14"/>
    <w:rsid w:val="00DE15AC"/>
    <w:rsid w:val="00DF2015"/>
    <w:rsid w:val="00DF2C3B"/>
    <w:rsid w:val="00E03D18"/>
    <w:rsid w:val="00E04224"/>
    <w:rsid w:val="00E048BC"/>
    <w:rsid w:val="00E061EC"/>
    <w:rsid w:val="00E0696B"/>
    <w:rsid w:val="00E10E81"/>
    <w:rsid w:val="00E13E51"/>
    <w:rsid w:val="00E14F96"/>
    <w:rsid w:val="00E21F56"/>
    <w:rsid w:val="00E3014F"/>
    <w:rsid w:val="00E303E2"/>
    <w:rsid w:val="00E32BC4"/>
    <w:rsid w:val="00E4286E"/>
    <w:rsid w:val="00E42D6B"/>
    <w:rsid w:val="00E43EAD"/>
    <w:rsid w:val="00E62DCB"/>
    <w:rsid w:val="00E651DD"/>
    <w:rsid w:val="00E66558"/>
    <w:rsid w:val="00E673B4"/>
    <w:rsid w:val="00E700EA"/>
    <w:rsid w:val="00E70D81"/>
    <w:rsid w:val="00E726A6"/>
    <w:rsid w:val="00E73418"/>
    <w:rsid w:val="00E803D1"/>
    <w:rsid w:val="00E8109E"/>
    <w:rsid w:val="00E8300D"/>
    <w:rsid w:val="00E84E0A"/>
    <w:rsid w:val="00E85C23"/>
    <w:rsid w:val="00E86F05"/>
    <w:rsid w:val="00E91747"/>
    <w:rsid w:val="00EA386D"/>
    <w:rsid w:val="00EA3A2A"/>
    <w:rsid w:val="00EA4DD9"/>
    <w:rsid w:val="00EA6B46"/>
    <w:rsid w:val="00EB4556"/>
    <w:rsid w:val="00EB4A11"/>
    <w:rsid w:val="00EB4DE3"/>
    <w:rsid w:val="00EB64C8"/>
    <w:rsid w:val="00EB73D9"/>
    <w:rsid w:val="00ED26D8"/>
    <w:rsid w:val="00ED3CE0"/>
    <w:rsid w:val="00ED4136"/>
    <w:rsid w:val="00ED5108"/>
    <w:rsid w:val="00ED56D8"/>
    <w:rsid w:val="00ED6AE8"/>
    <w:rsid w:val="00EE291B"/>
    <w:rsid w:val="00EE2CB2"/>
    <w:rsid w:val="00EE50FE"/>
    <w:rsid w:val="00EE7136"/>
    <w:rsid w:val="00EF485B"/>
    <w:rsid w:val="00EF5A6B"/>
    <w:rsid w:val="00F012CA"/>
    <w:rsid w:val="00F01752"/>
    <w:rsid w:val="00F017D2"/>
    <w:rsid w:val="00F0355A"/>
    <w:rsid w:val="00F05C44"/>
    <w:rsid w:val="00F15753"/>
    <w:rsid w:val="00F21F92"/>
    <w:rsid w:val="00F24A7E"/>
    <w:rsid w:val="00F24E4E"/>
    <w:rsid w:val="00F25018"/>
    <w:rsid w:val="00F27DEF"/>
    <w:rsid w:val="00F315B2"/>
    <w:rsid w:val="00F32ABA"/>
    <w:rsid w:val="00F33D94"/>
    <w:rsid w:val="00F33DC0"/>
    <w:rsid w:val="00F33F28"/>
    <w:rsid w:val="00F35A40"/>
    <w:rsid w:val="00F35FDE"/>
    <w:rsid w:val="00F40DE1"/>
    <w:rsid w:val="00F41061"/>
    <w:rsid w:val="00F4142A"/>
    <w:rsid w:val="00F42031"/>
    <w:rsid w:val="00F43F26"/>
    <w:rsid w:val="00F54FCB"/>
    <w:rsid w:val="00F62587"/>
    <w:rsid w:val="00F631A6"/>
    <w:rsid w:val="00F63E9E"/>
    <w:rsid w:val="00F63FEA"/>
    <w:rsid w:val="00F6577C"/>
    <w:rsid w:val="00F66AA7"/>
    <w:rsid w:val="00F67F46"/>
    <w:rsid w:val="00F75603"/>
    <w:rsid w:val="00F76843"/>
    <w:rsid w:val="00F77383"/>
    <w:rsid w:val="00F776E1"/>
    <w:rsid w:val="00F77E8D"/>
    <w:rsid w:val="00F925EB"/>
    <w:rsid w:val="00F9314D"/>
    <w:rsid w:val="00F95705"/>
    <w:rsid w:val="00F97033"/>
    <w:rsid w:val="00FA63B7"/>
    <w:rsid w:val="00FA6DD0"/>
    <w:rsid w:val="00FC28DF"/>
    <w:rsid w:val="00FD1780"/>
    <w:rsid w:val="00FD2297"/>
    <w:rsid w:val="00FD332F"/>
    <w:rsid w:val="00FD406D"/>
    <w:rsid w:val="00FD6AC6"/>
    <w:rsid w:val="00FE098C"/>
    <w:rsid w:val="00FE3136"/>
    <w:rsid w:val="00FE50A3"/>
    <w:rsid w:val="00FE5204"/>
    <w:rsid w:val="00FE604C"/>
    <w:rsid w:val="00FE7CEB"/>
    <w:rsid w:val="00FF0E01"/>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9B6CD"/>
  <w15:docId w15:val="{F27D062E-A81D-451B-BD66-5DB8E2D2A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issa.Eldridge\OneDrive%20-%20INMAT\Mel%20E\PP\2024-2025\Pupil_premium_strategy_statement_blank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e786c8-30fc-4999-9589-790c9230ab3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35C5096ACCBF4A9529226A2FD1EDB2" ma:contentTypeVersion="12" ma:contentTypeDescription="Create a new document." ma:contentTypeScope="" ma:versionID="71e0d120a03dbecfa554d43ab628983e">
  <xsd:schema xmlns:xsd="http://www.w3.org/2001/XMLSchema" xmlns:xs="http://www.w3.org/2001/XMLSchema" xmlns:p="http://schemas.microsoft.com/office/2006/metadata/properties" xmlns:ns2="91e786c8-30fc-4999-9589-790c9230ab3b" xmlns:ns3="1e30e797-fd28-4a3d-b16f-d9f2fe7bd369" targetNamespace="http://schemas.microsoft.com/office/2006/metadata/properties" ma:root="true" ma:fieldsID="d0567e806a1006dbebcb11e97d015435" ns2:_="" ns3:_="">
    <xsd:import namespace="91e786c8-30fc-4999-9589-790c9230ab3b"/>
    <xsd:import namespace="1e30e797-fd28-4a3d-b16f-d9f2fe7bd369"/>
    <xsd:element name="properties">
      <xsd:complexType>
        <xsd:sequence>
          <xsd:element name="documentManagement">
            <xsd:complexType>
              <xsd:all>
                <xsd:element ref="ns2:lcf76f155ced4ddcb4097134ff3c332f"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786c8-30fc-4999-9589-790c9230ab3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30e797-fd28-4a3d-b16f-d9f2fe7bd36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8992EE-EA59-4B0B-A3EB-3BA72D5D428B}">
  <ds:schemaRefs>
    <ds:schemaRef ds:uri="http://schemas.microsoft.com/office/2006/metadata/properties"/>
    <ds:schemaRef ds:uri="http://schemas.microsoft.com/office/infopath/2007/PartnerControls"/>
    <ds:schemaRef ds:uri="91e786c8-30fc-4999-9589-790c9230ab3b"/>
  </ds:schemaRefs>
</ds:datastoreItem>
</file>

<file path=customXml/itemProps2.xml><?xml version="1.0" encoding="utf-8"?>
<ds:datastoreItem xmlns:ds="http://schemas.openxmlformats.org/officeDocument/2006/customXml" ds:itemID="{F2DBF725-ABC3-4BCD-89D8-72BAF1986DC7}">
  <ds:schemaRefs>
    <ds:schemaRef ds:uri="http://schemas.microsoft.com/sharepoint/v3/contenttype/forms"/>
  </ds:schemaRefs>
</ds:datastoreItem>
</file>

<file path=customXml/itemProps3.xml><?xml version="1.0" encoding="utf-8"?>
<ds:datastoreItem xmlns:ds="http://schemas.openxmlformats.org/officeDocument/2006/customXml" ds:itemID="{472C5656-79C2-40D3-B95E-D37CD2119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e786c8-30fc-4999-9589-790c9230ab3b"/>
    <ds:schemaRef ds:uri="1e30e797-fd28-4a3d-b16f-d9f2fe7bd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Pupil_premium_strategy_statement_blank_template</Template>
  <TotalTime>1551</TotalTime>
  <Pages>11</Pages>
  <Words>2650</Words>
  <Characters>14633</Characters>
  <Application>Microsoft Office Word</Application>
  <DocSecurity>0</DocSecurity>
  <Lines>609</Lines>
  <Paragraphs>283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Mrs Eldridge</dc:creator>
  <cp:keywords/>
  <dc:description/>
  <cp:lastModifiedBy>Mrs Eldridge</cp:lastModifiedBy>
  <cp:revision>58</cp:revision>
  <cp:lastPrinted>2025-09-18T15:32:00Z</cp:lastPrinted>
  <dcterms:created xsi:type="dcterms:W3CDTF">2025-09-15T09:25:00Z</dcterms:created>
  <dcterms:modified xsi:type="dcterms:W3CDTF">2025-12-12T16:26:00Z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0x010100C235C5096ACCBF4A9529226A2FD1EDB2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